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9B" w:rsidRPr="00CC7F9B" w:rsidRDefault="00CC7F9B" w:rsidP="00CC7F9B">
      <w:pPr>
        <w:spacing w:line="276" w:lineRule="auto"/>
        <w:jc w:val="both"/>
        <w:rPr>
          <w:rFonts w:eastAsia="Arial"/>
          <w:b/>
          <w:sz w:val="22"/>
          <w:szCs w:val="22"/>
        </w:rPr>
      </w:pPr>
      <w:bookmarkStart w:id="0" w:name="_GoBack"/>
      <w:bookmarkEnd w:id="0"/>
    </w:p>
    <w:p w:rsidR="0043280E" w:rsidRPr="00CC7F9B" w:rsidRDefault="00CC7F9B" w:rsidP="00CC7F9B">
      <w:pPr>
        <w:spacing w:line="276" w:lineRule="auto"/>
        <w:jc w:val="both"/>
        <w:rPr>
          <w:sz w:val="22"/>
          <w:szCs w:val="22"/>
        </w:rPr>
      </w:pPr>
      <w:r w:rsidRPr="00CC7F9B">
        <w:rPr>
          <w:sz w:val="22"/>
          <w:szCs w:val="22"/>
        </w:rPr>
        <w:t>25</w:t>
      </w:r>
      <w:r w:rsidRPr="00CC7F9B">
        <w:rPr>
          <w:sz w:val="22"/>
          <w:szCs w:val="22"/>
          <w:vertAlign w:val="superscript"/>
        </w:rPr>
        <w:t>th</w:t>
      </w:r>
      <w:r w:rsidRPr="00CC7F9B">
        <w:rPr>
          <w:sz w:val="22"/>
          <w:szCs w:val="22"/>
        </w:rPr>
        <w:t xml:space="preserve"> August 2020</w:t>
      </w:r>
    </w:p>
    <w:p w:rsidR="00CC7F9B" w:rsidRPr="00CC7F9B" w:rsidRDefault="00CC7F9B" w:rsidP="00CC7F9B">
      <w:pPr>
        <w:spacing w:line="276" w:lineRule="auto"/>
        <w:jc w:val="both"/>
        <w:rPr>
          <w:sz w:val="22"/>
          <w:szCs w:val="22"/>
        </w:rPr>
      </w:pPr>
    </w:p>
    <w:p w:rsidR="00CC7F9B" w:rsidRDefault="00CC7F9B" w:rsidP="00CC7F9B">
      <w:pPr>
        <w:shd w:val="clear" w:color="auto" w:fill="FFFFFF"/>
        <w:spacing w:line="276" w:lineRule="auto"/>
        <w:jc w:val="both"/>
        <w:rPr>
          <w:b/>
          <w:color w:val="212121"/>
          <w:sz w:val="22"/>
          <w:szCs w:val="22"/>
          <w:u w:val="single"/>
        </w:rPr>
      </w:pPr>
    </w:p>
    <w:p w:rsidR="00CC7F9B" w:rsidRPr="00CC7F9B" w:rsidRDefault="00CC7F9B" w:rsidP="00CC7F9B">
      <w:pPr>
        <w:shd w:val="clear" w:color="auto" w:fill="FFFFFF"/>
        <w:spacing w:line="276" w:lineRule="auto"/>
        <w:jc w:val="both"/>
        <w:rPr>
          <w:b/>
          <w:color w:val="212121"/>
          <w:sz w:val="22"/>
          <w:szCs w:val="22"/>
          <w:u w:val="single"/>
        </w:rPr>
      </w:pPr>
      <w:r w:rsidRPr="00CC7F9B">
        <w:rPr>
          <w:b/>
          <w:color w:val="212121"/>
          <w:sz w:val="22"/>
          <w:szCs w:val="22"/>
          <w:u w:val="single"/>
        </w:rPr>
        <w:t xml:space="preserve">Communication to all Head Teachers and Education Setting </w:t>
      </w:r>
      <w:r>
        <w:rPr>
          <w:b/>
          <w:color w:val="212121"/>
          <w:sz w:val="22"/>
          <w:szCs w:val="22"/>
          <w:u w:val="single"/>
        </w:rPr>
        <w:t xml:space="preserve">Leads </w:t>
      </w:r>
    </w:p>
    <w:p w:rsidR="00CC7F9B" w:rsidRPr="00CC7F9B" w:rsidRDefault="00CC7F9B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 w:rsidRPr="00CC7F9B">
        <w:rPr>
          <w:color w:val="212121"/>
          <w:sz w:val="22"/>
          <w:szCs w:val="22"/>
          <w:lang w:val="en-US"/>
        </w:rPr>
        <w:t> </w:t>
      </w:r>
    </w:p>
    <w:p w:rsidR="00CC7F9B" w:rsidRPr="00CC7F9B" w:rsidRDefault="00CC7F9B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 w:rsidRPr="00CC7F9B">
        <w:rPr>
          <w:color w:val="212121"/>
          <w:sz w:val="22"/>
          <w:szCs w:val="22"/>
          <w:lang w:val="en-US"/>
        </w:rPr>
        <w:t>A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>s you will be aware there is very clear government advice that all children in all year groups should return to school full time from the beginning of the autumn term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 2020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. 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 Over the p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ast few weeks we have been working hard as a multi-agency system to look at ways to support schools to fulfill this requirement focusing on children with the most complex health needs. 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As well as being 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critical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for their education and wellbeing there is also the need to ensure </w:t>
      </w:r>
      <w:r w:rsidRPr="00CC7F9B">
        <w:rPr>
          <w:rStyle w:val="Emphasis"/>
          <w:i w:val="0"/>
          <w:sz w:val="22"/>
          <w:szCs w:val="22"/>
          <w:lang w:val="en-US"/>
        </w:rPr>
        <w:t xml:space="preserve">children and young people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with health needs and disability are not discriminated against and that where relevant the content of their statutory </w:t>
      </w:r>
      <w:r>
        <w:rPr>
          <w:rStyle w:val="Emphasis"/>
          <w:i w:val="0"/>
          <w:color w:val="212121"/>
          <w:sz w:val="22"/>
          <w:szCs w:val="22"/>
          <w:lang w:val="en-US"/>
        </w:rPr>
        <w:t>Education, Health and Care Plan (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>EHCP</w:t>
      </w:r>
      <w:r>
        <w:rPr>
          <w:rStyle w:val="Emphasis"/>
          <w:i w:val="0"/>
          <w:color w:val="212121"/>
          <w:sz w:val="22"/>
          <w:szCs w:val="22"/>
          <w:lang w:val="en-US"/>
        </w:rPr>
        <w:t>)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 is delivered.</w:t>
      </w:r>
    </w:p>
    <w:p w:rsidR="00CC7F9B" w:rsidRPr="00CC7F9B" w:rsidRDefault="00CC7F9B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 w:rsidRPr="00CC7F9B">
        <w:rPr>
          <w:color w:val="212121"/>
          <w:sz w:val="22"/>
          <w:szCs w:val="22"/>
          <w:lang w:val="en-US"/>
        </w:rPr>
        <w:t> </w:t>
      </w:r>
    </w:p>
    <w:p w:rsidR="00CC7F9B" w:rsidRPr="00CC7F9B" w:rsidRDefault="00CC7F9B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>
        <w:rPr>
          <w:rStyle w:val="Emphasis"/>
          <w:i w:val="0"/>
          <w:color w:val="212121"/>
          <w:sz w:val="22"/>
          <w:szCs w:val="22"/>
          <w:lang w:val="en-US"/>
        </w:rPr>
        <w:t>From the 1</w:t>
      </w:r>
      <w:r w:rsidRPr="00CC7F9B">
        <w:rPr>
          <w:rStyle w:val="Emphasis"/>
          <w:i w:val="0"/>
          <w:color w:val="212121"/>
          <w:sz w:val="22"/>
          <w:szCs w:val="22"/>
          <w:vertAlign w:val="superscript"/>
          <w:lang w:val="en-US"/>
        </w:rPr>
        <w:t>st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 August 2020, g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uidance for </w:t>
      </w:r>
      <w:r w:rsidRPr="00CC7F9B">
        <w:rPr>
          <w:rStyle w:val="Emphasis"/>
          <w:i w:val="0"/>
          <w:sz w:val="22"/>
          <w:szCs w:val="22"/>
          <w:lang w:val="en-US"/>
        </w:rPr>
        <w:t xml:space="preserve">children and young people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>to shield has been paused</w:t>
      </w:r>
      <w:r>
        <w:rPr>
          <w:rStyle w:val="Emphasis"/>
          <w:i w:val="0"/>
          <w:color w:val="212121"/>
          <w:sz w:val="22"/>
          <w:szCs w:val="22"/>
          <w:lang w:val="en-US"/>
        </w:rPr>
        <w:t>, and e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ven children who have 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previously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been told 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that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they are in the ‘clinically really vulnerable group’ should now return to school. 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 xml:space="preserve">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>Our experience is that the majority of children and their parents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 xml:space="preserve">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/ </w:t>
      </w:r>
      <w:proofErr w:type="spellStart"/>
      <w:r w:rsidRPr="00CC7F9B">
        <w:rPr>
          <w:rStyle w:val="Emphasis"/>
          <w:i w:val="0"/>
          <w:color w:val="212121"/>
          <w:sz w:val="22"/>
          <w:szCs w:val="22"/>
          <w:lang w:val="en-US"/>
        </w:rPr>
        <w:t>carers</w:t>
      </w:r>
      <w:proofErr w:type="spellEnd"/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 are 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 xml:space="preserve">now fully prepared and ready for this to happen in September, however, we also </w:t>
      </w:r>
      <w:proofErr w:type="spellStart"/>
      <w:r w:rsidR="00045C27">
        <w:rPr>
          <w:rStyle w:val="Emphasis"/>
          <w:i w:val="0"/>
          <w:color w:val="212121"/>
          <w:sz w:val="22"/>
          <w:szCs w:val="22"/>
          <w:lang w:val="en-US"/>
        </w:rPr>
        <w:t>recognise</w:t>
      </w:r>
      <w:proofErr w:type="spellEnd"/>
      <w:r w:rsidR="00045C27">
        <w:rPr>
          <w:rStyle w:val="Emphasis"/>
          <w:i w:val="0"/>
          <w:color w:val="212121"/>
          <w:sz w:val="22"/>
          <w:szCs w:val="22"/>
          <w:lang w:val="en-US"/>
        </w:rPr>
        <w:t xml:space="preserve"> that for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>some children and families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 xml:space="preserve">, there will be concerns and anxieties about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the return </w:t>
      </w:r>
      <w:proofErr w:type="gramStart"/>
      <w:r w:rsidRPr="00CC7F9B">
        <w:rPr>
          <w:rStyle w:val="Emphasis"/>
          <w:i w:val="0"/>
          <w:color w:val="212121"/>
          <w:sz w:val="22"/>
          <w:szCs w:val="22"/>
          <w:lang w:val="en-US"/>
        </w:rPr>
        <w:t>to</w:t>
      </w:r>
      <w:proofErr w:type="gramEnd"/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 school.</w:t>
      </w:r>
    </w:p>
    <w:p w:rsidR="00CC7F9B" w:rsidRPr="00CC7F9B" w:rsidRDefault="00CC7F9B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 w:rsidRPr="00CC7F9B">
        <w:rPr>
          <w:color w:val="212121"/>
          <w:sz w:val="22"/>
          <w:szCs w:val="22"/>
          <w:lang w:val="en-US"/>
        </w:rPr>
        <w:t> </w:t>
      </w:r>
    </w:p>
    <w:p w:rsidR="00CC7F9B" w:rsidRPr="00CC7F9B" w:rsidRDefault="00CC7F9B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As a </w:t>
      </w:r>
      <w:r w:rsidRPr="00045C27">
        <w:rPr>
          <w:rStyle w:val="Emphasis"/>
          <w:i w:val="0"/>
          <w:sz w:val="22"/>
          <w:szCs w:val="22"/>
          <w:lang w:val="en-US"/>
        </w:rPr>
        <w:t xml:space="preserve">school or educational setting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you 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 xml:space="preserve">will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need to make sure that you have 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 xml:space="preserve">processes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in place to support the return to </w:t>
      </w:r>
      <w:r w:rsidRPr="00045C27">
        <w:rPr>
          <w:rStyle w:val="Emphasis"/>
          <w:i w:val="0"/>
          <w:sz w:val="22"/>
          <w:szCs w:val="22"/>
          <w:lang w:val="en-US"/>
        </w:rPr>
        <w:t>education</w:t>
      </w:r>
      <w:r w:rsidRPr="00CC7F9B">
        <w:rPr>
          <w:rStyle w:val="Emphasis"/>
          <w:i w:val="0"/>
          <w:color w:val="00B050"/>
          <w:sz w:val="22"/>
          <w:szCs w:val="22"/>
          <w:lang w:val="en-US"/>
        </w:rPr>
        <w:t xml:space="preserve"> </w:t>
      </w:r>
      <w:r w:rsidR="00045C27" w:rsidRPr="00045C27">
        <w:rPr>
          <w:rStyle w:val="Emphasis"/>
          <w:i w:val="0"/>
          <w:sz w:val="22"/>
          <w:szCs w:val="22"/>
          <w:lang w:val="en-US"/>
        </w:rPr>
        <w:t>f</w:t>
      </w:r>
      <w:r w:rsidRPr="00045C27">
        <w:rPr>
          <w:rStyle w:val="Emphasis"/>
          <w:i w:val="0"/>
          <w:sz w:val="22"/>
          <w:szCs w:val="22"/>
          <w:lang w:val="en-US"/>
        </w:rPr>
        <w:t>or these children and young people</w:t>
      </w:r>
      <w:r w:rsidR="00045C27">
        <w:rPr>
          <w:rStyle w:val="Emphasis"/>
          <w:i w:val="0"/>
          <w:sz w:val="22"/>
          <w:szCs w:val="22"/>
          <w:lang w:val="en-US"/>
        </w:rPr>
        <w:t xml:space="preserve">, and we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are 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 xml:space="preserve">currently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working 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 xml:space="preserve">as a multi-agency system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to create guidance and support 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>to help you navigate the challenges in delivering this.  T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his includes 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 xml:space="preserve">exploring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ways 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>in which we can ‘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>connect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>’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 teachers and health practitioners to support risk assessments for individual children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 xml:space="preserve"> and young people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, supporting access to 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>Personal Protective Equipment (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>PPE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>)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 for staff where they are unable to socially distance from children (particularly those with care needs), reviewing transport to school 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 xml:space="preserve">options,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and 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 xml:space="preserve">providing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>guidance for visiting professionals into schools.</w:t>
      </w:r>
    </w:p>
    <w:p w:rsidR="00CC7F9B" w:rsidRPr="00CC7F9B" w:rsidRDefault="00CC7F9B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 w:rsidRPr="00CC7F9B">
        <w:rPr>
          <w:color w:val="212121"/>
          <w:sz w:val="22"/>
          <w:szCs w:val="22"/>
          <w:lang w:val="en-US"/>
        </w:rPr>
        <w:t> </w:t>
      </w:r>
    </w:p>
    <w:p w:rsidR="00371403" w:rsidRDefault="00CC7F9B" w:rsidP="00CC7F9B">
      <w:pPr>
        <w:shd w:val="clear" w:color="auto" w:fill="FFFFFF"/>
        <w:spacing w:line="276" w:lineRule="auto"/>
        <w:jc w:val="both"/>
        <w:rPr>
          <w:rStyle w:val="Emphasis"/>
          <w:i w:val="0"/>
          <w:color w:val="212121"/>
          <w:sz w:val="22"/>
          <w:szCs w:val="22"/>
          <w:lang w:val="en-US"/>
        </w:rPr>
      </w:pP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Your first step </w:t>
      </w:r>
      <w:r w:rsidR="00045C27">
        <w:rPr>
          <w:rStyle w:val="Emphasis"/>
          <w:i w:val="0"/>
          <w:color w:val="212121"/>
          <w:sz w:val="22"/>
          <w:szCs w:val="22"/>
          <w:lang w:val="en-US"/>
        </w:rPr>
        <w:t>will be to i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dentify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any </w:t>
      </w:r>
      <w:r w:rsidRPr="00045C27">
        <w:rPr>
          <w:rStyle w:val="Emphasis"/>
          <w:i w:val="0"/>
          <w:sz w:val="22"/>
          <w:szCs w:val="22"/>
          <w:lang w:val="en-US"/>
        </w:rPr>
        <w:t xml:space="preserve">children and young people </w:t>
      </w:r>
      <w:r w:rsidR="00371403">
        <w:rPr>
          <w:rStyle w:val="Emphasis"/>
          <w:i w:val="0"/>
          <w:sz w:val="22"/>
          <w:szCs w:val="22"/>
          <w:lang w:val="en-US"/>
        </w:rPr>
        <w:t xml:space="preserve">who attend your education setting and have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medical needs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and for whom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there are barriers to them returning to school in September.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We have already undertaken some work to identify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the children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and young people in our area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with the most complex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health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>needs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>, particularly those who have long term ventilation needs, and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 we will be contacting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education settings on an individual basis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to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>help support these children and young people to return to education.</w:t>
      </w:r>
    </w:p>
    <w:p w:rsidR="00CC7F9B" w:rsidRPr="00CC7F9B" w:rsidRDefault="00CC7F9B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</w:p>
    <w:p w:rsidR="00371403" w:rsidRDefault="00CC7F9B" w:rsidP="00CC7F9B">
      <w:pPr>
        <w:shd w:val="clear" w:color="auto" w:fill="FFFFFF"/>
        <w:spacing w:line="276" w:lineRule="auto"/>
        <w:jc w:val="both"/>
        <w:rPr>
          <w:rStyle w:val="Emphasis"/>
          <w:i w:val="0"/>
          <w:color w:val="212121"/>
          <w:sz w:val="22"/>
          <w:szCs w:val="22"/>
          <w:lang w:val="en-US"/>
        </w:rPr>
      </w:pP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A risk assessment will need to be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completed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to understand the areas of concern and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degree of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>risk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 posed,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identifying the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actions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required to </w:t>
      </w:r>
      <w:proofErr w:type="spellStart"/>
      <w:r w:rsidR="00371403">
        <w:rPr>
          <w:rStyle w:val="Emphasis"/>
          <w:i w:val="0"/>
          <w:color w:val="212121"/>
          <w:sz w:val="22"/>
          <w:szCs w:val="22"/>
          <w:lang w:val="en-US"/>
        </w:rPr>
        <w:t>minimise</w:t>
      </w:r>
      <w:proofErr w:type="spellEnd"/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 the r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>isk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s and safely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support the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>child or young person back to education.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This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risk assessment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will need to be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undertaken by the education setting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>in collaboration with the family and possibly with the support of a health professional that knows the child well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, and as such, we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are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already 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>working to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>gether to</w:t>
      </w:r>
      <w:r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 identify </w:t>
      </w:r>
      <w:r w:rsidR="00371403">
        <w:rPr>
          <w:rStyle w:val="Emphasis"/>
          <w:i w:val="0"/>
          <w:color w:val="212121"/>
          <w:sz w:val="22"/>
          <w:szCs w:val="22"/>
          <w:lang w:val="en-US"/>
        </w:rPr>
        <w:t xml:space="preserve">some named individuals for our most complex cohort of children and young people. </w:t>
      </w:r>
    </w:p>
    <w:p w:rsidR="00CC7F9B" w:rsidRPr="00CC7F9B" w:rsidRDefault="00CC7F9B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 w:rsidRPr="00CC7F9B">
        <w:rPr>
          <w:color w:val="212121"/>
          <w:sz w:val="22"/>
          <w:szCs w:val="22"/>
          <w:lang w:val="en-US"/>
        </w:rPr>
        <w:lastRenderedPageBreak/>
        <w:t> </w:t>
      </w:r>
    </w:p>
    <w:p w:rsidR="005C2A39" w:rsidRDefault="005C2A39" w:rsidP="00CC7F9B">
      <w:pPr>
        <w:shd w:val="clear" w:color="auto" w:fill="FFFFFF"/>
        <w:spacing w:line="276" w:lineRule="auto"/>
        <w:jc w:val="both"/>
        <w:rPr>
          <w:rStyle w:val="Emphasis"/>
          <w:i w:val="0"/>
          <w:color w:val="212121"/>
          <w:sz w:val="22"/>
          <w:szCs w:val="22"/>
          <w:lang w:val="en-US"/>
        </w:rPr>
      </w:pPr>
      <w:r>
        <w:rPr>
          <w:rStyle w:val="Emphasis"/>
          <w:i w:val="0"/>
          <w:color w:val="212121"/>
          <w:sz w:val="22"/>
          <w:szCs w:val="22"/>
          <w:lang w:val="en-US"/>
        </w:rPr>
        <w:t xml:space="preserve">After you have undertaken your individual risk assessments, should you have concerns about your ability to 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support </w:t>
      </w:r>
      <w:r>
        <w:rPr>
          <w:rStyle w:val="Emphasis"/>
          <w:i w:val="0"/>
          <w:color w:val="212121"/>
          <w:sz w:val="22"/>
          <w:szCs w:val="22"/>
          <w:lang w:val="en-US"/>
        </w:rPr>
        <w:t>a child or young person’s r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eturn to 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your 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school 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or education setting 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because of their 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complex 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health needs </w:t>
      </w:r>
      <w:r>
        <w:rPr>
          <w:rStyle w:val="Emphasis"/>
          <w:i w:val="0"/>
          <w:color w:val="212121"/>
          <w:sz w:val="22"/>
          <w:szCs w:val="22"/>
          <w:lang w:val="en-US"/>
        </w:rPr>
        <w:t>then please contact the named local authority SEND Case Officer in the first instance, who can then direct your enquiry to the relevant health care professional for support and guidance.</w:t>
      </w:r>
    </w:p>
    <w:p w:rsidR="00CC7F9B" w:rsidRPr="00CC7F9B" w:rsidRDefault="00CC7F9B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 w:rsidRPr="00CC7F9B">
        <w:rPr>
          <w:color w:val="FF0000"/>
          <w:sz w:val="22"/>
          <w:szCs w:val="22"/>
          <w:lang w:val="en-US"/>
        </w:rPr>
        <w:t> </w:t>
      </w:r>
    </w:p>
    <w:p w:rsidR="00CC7F9B" w:rsidRPr="00CC7F9B" w:rsidRDefault="005C2A39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>
        <w:rPr>
          <w:rStyle w:val="Emphasis"/>
          <w:i w:val="0"/>
          <w:color w:val="212121"/>
          <w:sz w:val="22"/>
          <w:szCs w:val="22"/>
          <w:lang w:val="en-US"/>
        </w:rPr>
        <w:t>Likewise, a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>ny parent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 or </w:t>
      </w:r>
      <w:proofErr w:type="spellStart"/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>carer</w:t>
      </w:r>
      <w:proofErr w:type="spellEnd"/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 who 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remains 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worried about their child returning to 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education in September 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having read the government guidelines </w:t>
      </w:r>
      <w:r w:rsidR="002E390A">
        <w:rPr>
          <w:rStyle w:val="Emphasis"/>
          <w:i w:val="0"/>
          <w:color w:val="212121"/>
          <w:sz w:val="22"/>
          <w:szCs w:val="22"/>
          <w:lang w:val="en-US"/>
        </w:rPr>
        <w:t xml:space="preserve">should 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>discuss this with their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 child’s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 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GP or relevant 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health </w:t>
      </w:r>
      <w:r>
        <w:rPr>
          <w:rStyle w:val="Emphasis"/>
          <w:i w:val="0"/>
          <w:color w:val="212121"/>
          <w:sz w:val="22"/>
          <w:szCs w:val="22"/>
          <w:lang w:val="en-US"/>
        </w:rPr>
        <w:t>care professional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>.</w:t>
      </w:r>
    </w:p>
    <w:p w:rsidR="00CC7F9B" w:rsidRPr="00CC7F9B" w:rsidRDefault="00CC7F9B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 w:rsidRPr="00CC7F9B">
        <w:rPr>
          <w:color w:val="FF0000"/>
          <w:sz w:val="22"/>
          <w:szCs w:val="22"/>
          <w:lang w:val="en-US"/>
        </w:rPr>
        <w:t> </w:t>
      </w:r>
    </w:p>
    <w:p w:rsidR="00CC7F9B" w:rsidRPr="00CC7F9B" w:rsidRDefault="005C2A39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>
        <w:rPr>
          <w:rStyle w:val="Emphasis"/>
          <w:i w:val="0"/>
          <w:color w:val="212121"/>
          <w:sz w:val="22"/>
          <w:szCs w:val="22"/>
          <w:lang w:val="en-US"/>
        </w:rPr>
        <w:t xml:space="preserve">We are </w:t>
      </w:r>
      <w:r w:rsidR="00EF53BD">
        <w:rPr>
          <w:rStyle w:val="Emphasis"/>
          <w:i w:val="0"/>
          <w:color w:val="212121"/>
          <w:sz w:val="22"/>
          <w:szCs w:val="22"/>
          <w:lang w:val="en-US"/>
        </w:rPr>
        <w:t xml:space="preserve">acutely </w:t>
      </w:r>
      <w:r>
        <w:rPr>
          <w:rStyle w:val="Emphasis"/>
          <w:i w:val="0"/>
          <w:color w:val="212121"/>
          <w:sz w:val="22"/>
          <w:szCs w:val="22"/>
          <w:lang w:val="en-US"/>
        </w:rPr>
        <w:t>aware that these are unprecedented times and the past few months have been extremely difficult for many of our children</w:t>
      </w:r>
      <w:r w:rsidR="00EF53BD">
        <w:rPr>
          <w:rStyle w:val="Emphasis"/>
          <w:i w:val="0"/>
          <w:color w:val="212121"/>
          <w:sz w:val="22"/>
          <w:szCs w:val="22"/>
          <w:lang w:val="en-US"/>
        </w:rPr>
        <w:t>, young people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 and </w:t>
      </w:r>
      <w:r w:rsidR="00EF53BD">
        <w:rPr>
          <w:rStyle w:val="Emphasis"/>
          <w:i w:val="0"/>
          <w:color w:val="212121"/>
          <w:sz w:val="22"/>
          <w:szCs w:val="22"/>
          <w:lang w:val="en-US"/>
        </w:rPr>
        <w:t xml:space="preserve">their </w:t>
      </w:r>
      <w:r>
        <w:rPr>
          <w:rStyle w:val="Emphasis"/>
          <w:i w:val="0"/>
          <w:color w:val="212121"/>
          <w:sz w:val="22"/>
          <w:szCs w:val="22"/>
          <w:lang w:val="en-US"/>
        </w:rPr>
        <w:t>families, especial</w:t>
      </w:r>
      <w:r w:rsidR="00EF53BD">
        <w:rPr>
          <w:rStyle w:val="Emphasis"/>
          <w:i w:val="0"/>
          <w:color w:val="212121"/>
          <w:sz w:val="22"/>
          <w:szCs w:val="22"/>
          <w:lang w:val="en-US"/>
        </w:rPr>
        <w:t>ly in respect to their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 mental health and </w:t>
      </w:r>
      <w:r w:rsidR="00EF53BD">
        <w:rPr>
          <w:rStyle w:val="Emphasis"/>
          <w:i w:val="0"/>
          <w:color w:val="212121"/>
          <w:sz w:val="22"/>
          <w:szCs w:val="22"/>
          <w:lang w:val="en-US"/>
        </w:rPr>
        <w:t xml:space="preserve">emotional </w:t>
      </w:r>
      <w:r>
        <w:rPr>
          <w:rStyle w:val="Emphasis"/>
          <w:i w:val="0"/>
          <w:color w:val="212121"/>
          <w:sz w:val="22"/>
          <w:szCs w:val="22"/>
          <w:lang w:val="en-US"/>
        </w:rPr>
        <w:t>wellbeing</w:t>
      </w:r>
      <w:r w:rsidR="00EF53BD">
        <w:rPr>
          <w:rStyle w:val="Emphasis"/>
          <w:i w:val="0"/>
          <w:color w:val="212121"/>
          <w:sz w:val="22"/>
          <w:szCs w:val="22"/>
          <w:lang w:val="en-US"/>
        </w:rPr>
        <w:t xml:space="preserve">, and acknowledge the immense amount of support and reassurance that being able to attend an education setting provides. </w:t>
      </w:r>
    </w:p>
    <w:p w:rsidR="00CC7F9B" w:rsidRPr="00CC7F9B" w:rsidRDefault="00CC7F9B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 w:rsidRPr="00CC7F9B">
        <w:rPr>
          <w:color w:val="212121"/>
          <w:sz w:val="22"/>
          <w:szCs w:val="22"/>
          <w:lang w:val="en-US"/>
        </w:rPr>
        <w:t> </w:t>
      </w:r>
    </w:p>
    <w:p w:rsidR="00CC7F9B" w:rsidRPr="00CC7F9B" w:rsidRDefault="00EF53BD" w:rsidP="00CC7F9B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>
        <w:rPr>
          <w:rStyle w:val="Emphasis"/>
          <w:i w:val="0"/>
          <w:color w:val="212121"/>
          <w:sz w:val="22"/>
          <w:szCs w:val="22"/>
          <w:lang w:val="en-US"/>
        </w:rPr>
        <w:t xml:space="preserve">As part of our multi system approach and commitment to supporting children and young people back into education we are keen to work alongside settings 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>to ensure a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 safe and 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equitable 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model is adopted </w:t>
      </w:r>
      <w:r w:rsidR="00CC7F9B" w:rsidRPr="00CC7F9B">
        <w:rPr>
          <w:rStyle w:val="Emphasis"/>
          <w:i w:val="0"/>
          <w:color w:val="212121"/>
          <w:sz w:val="22"/>
          <w:szCs w:val="22"/>
          <w:lang w:val="en-US"/>
        </w:rPr>
        <w:t xml:space="preserve">for all children </w:t>
      </w:r>
      <w:r>
        <w:rPr>
          <w:rStyle w:val="Emphasis"/>
          <w:i w:val="0"/>
          <w:color w:val="212121"/>
          <w:sz w:val="22"/>
          <w:szCs w:val="22"/>
          <w:lang w:val="en-US"/>
        </w:rPr>
        <w:t xml:space="preserve">and young people across our local area.   </w:t>
      </w:r>
    </w:p>
    <w:p w:rsidR="0043280E" w:rsidRPr="002E390A" w:rsidRDefault="00CC7F9B" w:rsidP="002E390A">
      <w:pPr>
        <w:shd w:val="clear" w:color="auto" w:fill="FFFFFF"/>
        <w:spacing w:line="276" w:lineRule="auto"/>
        <w:jc w:val="both"/>
        <w:rPr>
          <w:color w:val="212121"/>
          <w:sz w:val="22"/>
          <w:szCs w:val="22"/>
        </w:rPr>
      </w:pPr>
      <w:r w:rsidRPr="00CC7F9B">
        <w:rPr>
          <w:color w:val="212121"/>
          <w:sz w:val="22"/>
          <w:szCs w:val="22"/>
          <w:lang w:val="en-US"/>
        </w:rPr>
        <w:t> </w:t>
      </w:r>
    </w:p>
    <w:p w:rsidR="002E390A" w:rsidRDefault="002E390A" w:rsidP="00CC7F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Thank you in advance for your ongoing help and support with this.</w:t>
      </w:r>
    </w:p>
    <w:p w:rsidR="002E390A" w:rsidRDefault="002E390A" w:rsidP="00CC7F9B">
      <w:pPr>
        <w:spacing w:line="276" w:lineRule="auto"/>
        <w:jc w:val="both"/>
        <w:rPr>
          <w:sz w:val="22"/>
          <w:szCs w:val="22"/>
        </w:rPr>
      </w:pPr>
    </w:p>
    <w:p w:rsidR="002E390A" w:rsidRDefault="002E390A" w:rsidP="00CC7F9B">
      <w:pPr>
        <w:spacing w:line="276" w:lineRule="auto"/>
        <w:jc w:val="both"/>
        <w:rPr>
          <w:sz w:val="22"/>
          <w:szCs w:val="22"/>
        </w:rPr>
      </w:pPr>
    </w:p>
    <w:p w:rsidR="002E390A" w:rsidRDefault="002E390A" w:rsidP="00CC7F9B">
      <w:pPr>
        <w:spacing w:line="276" w:lineRule="auto"/>
        <w:jc w:val="both"/>
        <w:rPr>
          <w:sz w:val="22"/>
          <w:szCs w:val="22"/>
        </w:rPr>
      </w:pPr>
    </w:p>
    <w:p w:rsidR="002E390A" w:rsidRDefault="002E390A" w:rsidP="00CC7F9B">
      <w:pPr>
        <w:spacing w:line="276" w:lineRule="auto"/>
        <w:jc w:val="both"/>
        <w:rPr>
          <w:sz w:val="22"/>
          <w:szCs w:val="22"/>
        </w:rPr>
      </w:pPr>
      <w:r w:rsidRPr="002E390A">
        <w:rPr>
          <w:rFonts w:ascii="Comic Sans MS" w:hAnsi="Comic Sans MS"/>
          <w:sz w:val="22"/>
          <w:szCs w:val="22"/>
        </w:rPr>
        <w:t>Dr Tamsin Woodbridge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E390A">
        <w:rPr>
          <w:rFonts w:ascii="Comic Sans MS" w:hAnsi="Comic Sans MS"/>
          <w:sz w:val="22"/>
          <w:szCs w:val="22"/>
        </w:rPr>
        <w:t>Liz Jarvis</w:t>
      </w:r>
    </w:p>
    <w:p w:rsidR="002E390A" w:rsidRDefault="002E390A" w:rsidP="00CC7F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Consultant Community Paediatrician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Designated Clinical Officer (SEND)</w:t>
      </w:r>
    </w:p>
    <w:p w:rsidR="0043280E" w:rsidRDefault="002E390A" w:rsidP="00CC7F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&amp; SEND Lead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BNSSG CCG</w:t>
      </w:r>
    </w:p>
    <w:p w:rsidR="002E390A" w:rsidRPr="00CC7F9B" w:rsidRDefault="002E390A" w:rsidP="00CC7F9B">
      <w:pPr>
        <w:spacing w:line="276" w:lineRule="auto"/>
        <w:jc w:val="both"/>
        <w:rPr>
          <w:sz w:val="22"/>
          <w:szCs w:val="22"/>
        </w:rPr>
      </w:pPr>
    </w:p>
    <w:p w:rsidR="0043280E" w:rsidRPr="00CC7F9B" w:rsidRDefault="0043280E" w:rsidP="00CC7F9B">
      <w:pPr>
        <w:pStyle w:val="BB-Normal"/>
        <w:spacing w:line="276" w:lineRule="auto"/>
        <w:rPr>
          <w:b/>
          <w:sz w:val="22"/>
          <w:szCs w:val="22"/>
        </w:rPr>
      </w:pPr>
    </w:p>
    <w:p w:rsidR="00862C4F" w:rsidRPr="00CC7F9B" w:rsidRDefault="00862C4F" w:rsidP="00CC7F9B">
      <w:pPr>
        <w:pStyle w:val="BB-Normal"/>
        <w:spacing w:line="276" w:lineRule="auto"/>
        <w:rPr>
          <w:sz w:val="22"/>
          <w:szCs w:val="22"/>
        </w:rPr>
      </w:pPr>
    </w:p>
    <w:sectPr w:rsidR="00862C4F" w:rsidRPr="00CC7F9B" w:rsidSect="00404E4F">
      <w:headerReference w:type="default" r:id="rId8"/>
      <w:footerReference w:type="default" r:id="rId9"/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62" w:rsidRDefault="00A13662" w:rsidP="00F836A7">
      <w:r>
        <w:separator/>
      </w:r>
    </w:p>
  </w:endnote>
  <w:endnote w:type="continuationSeparator" w:id="0">
    <w:p w:rsidR="00A13662" w:rsidRDefault="00A13662" w:rsidP="00F8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762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7269" w:rsidRDefault="008472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F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4589" w:rsidRDefault="002945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62" w:rsidRDefault="00A13662" w:rsidP="00F836A7">
      <w:r>
        <w:separator/>
      </w:r>
    </w:p>
  </w:footnote>
  <w:footnote w:type="continuationSeparator" w:id="0">
    <w:p w:rsidR="00A13662" w:rsidRDefault="00A13662" w:rsidP="00F8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A59" w:rsidRDefault="00E32675" w:rsidP="00B10A59">
    <w:pPr>
      <w:pStyle w:val="Header"/>
      <w:jc w:val="right"/>
    </w:pPr>
    <w:r w:rsidRPr="006871C7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7818B324" wp14:editId="669D6250">
          <wp:simplePos x="0" y="0"/>
          <wp:positionH relativeFrom="rightMargin">
            <wp:posOffset>-6096635</wp:posOffset>
          </wp:positionH>
          <wp:positionV relativeFrom="topMargin">
            <wp:posOffset>450215</wp:posOffset>
          </wp:positionV>
          <wp:extent cx="1910080" cy="1029970"/>
          <wp:effectExtent l="0" t="0" r="0" b="0"/>
          <wp:wrapSquare wrapText="bothSides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::::::::Production:Bristol Community Health:3979 Bristol Comm Health design style:repro:Letterhead:Jpegs for Word:1:BCH Letterhead_V1 Header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0A59">
      <w:tab/>
      <w:t xml:space="preserve">                                                                                </w:t>
    </w:r>
    <w:r w:rsidR="00B10A59">
      <w:rPr>
        <w:noProof/>
        <w:lang w:eastAsia="en-GB"/>
      </w:rPr>
      <w:drawing>
        <wp:inline distT="0" distB="0" distL="0" distR="0" wp14:anchorId="3ED1892E" wp14:editId="078875B1">
          <wp:extent cx="2374710" cy="1084997"/>
          <wp:effectExtent l="0" t="0" r="6985" b="127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711" cy="108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0A59" w:rsidRDefault="00B10A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6B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6C63142"/>
    <w:multiLevelType w:val="hybridMultilevel"/>
    <w:tmpl w:val="017892CC"/>
    <w:lvl w:ilvl="0" w:tplc="1056F8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CA3E86"/>
    <w:multiLevelType w:val="multilevel"/>
    <w:tmpl w:val="773EE1AC"/>
    <w:lvl w:ilvl="0">
      <w:start w:val="1"/>
      <w:numFmt w:val="upperLetter"/>
      <w:pStyle w:val="BB-RecitalsLeg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2E12C7C"/>
    <w:multiLevelType w:val="multilevel"/>
    <w:tmpl w:val="67489296"/>
    <w:lvl w:ilvl="0">
      <w:start w:val="1"/>
      <w:numFmt w:val="bullet"/>
      <w:pStyle w:val="BB-Bullet1Legal"/>
      <w:lvlText w:val=""/>
      <w:lvlJc w:val="left"/>
      <w:pPr>
        <w:tabs>
          <w:tab w:val="num" w:pos="981"/>
        </w:tabs>
        <w:ind w:left="981" w:hanging="261"/>
      </w:pPr>
      <w:rPr>
        <w:rFonts w:ascii="Symbol" w:hAnsi="Symbol" w:hint="default"/>
        <w:color w:val="auto"/>
      </w:rPr>
    </w:lvl>
    <w:lvl w:ilvl="1">
      <w:start w:val="1"/>
      <w:numFmt w:val="bullet"/>
      <w:pStyle w:val="BB-Bullet2Legal"/>
      <w:lvlText w:val=""/>
      <w:lvlJc w:val="left"/>
      <w:pPr>
        <w:tabs>
          <w:tab w:val="num" w:pos="981"/>
        </w:tabs>
        <w:ind w:left="981" w:hanging="261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BB-Bullet3Legal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BB-Bullet4Legal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BB-Bullet5Legal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590146A"/>
    <w:multiLevelType w:val="multilevel"/>
    <w:tmpl w:val="2BEC590C"/>
    <w:lvl w:ilvl="0">
      <w:start w:val="1"/>
      <w:numFmt w:val="none"/>
      <w:pStyle w:val="BB-DefinitionLegal"/>
      <w:lvlText w:val="%1"/>
      <w:lvlJc w:val="left"/>
      <w:pPr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pStyle w:val="BB-DefNumber1Legal"/>
      <w:lvlText w:val="(%2)"/>
      <w:lvlJc w:val="left"/>
      <w:pPr>
        <w:tabs>
          <w:tab w:val="num" w:pos="720"/>
        </w:tabs>
        <w:ind w:left="1418" w:hanging="698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BB-DefNumber2Legal"/>
      <w:lvlText w:val="(%3)"/>
      <w:lvlJc w:val="left"/>
      <w:pPr>
        <w:tabs>
          <w:tab w:val="num" w:pos="2058"/>
        </w:tabs>
        <w:ind w:left="2058" w:hanging="64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5">
    <w:nsid w:val="38F30F7A"/>
    <w:multiLevelType w:val="multilevel"/>
    <w:tmpl w:val="803022E6"/>
    <w:lvl w:ilvl="0">
      <w:start w:val="1"/>
      <w:numFmt w:val="decimal"/>
      <w:pStyle w:val="BB-PartiesLeg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A9A3742"/>
    <w:multiLevelType w:val="multilevel"/>
    <w:tmpl w:val="46EC54B2"/>
    <w:lvl w:ilvl="0">
      <w:start w:val="1"/>
      <w:numFmt w:val="decimal"/>
      <w:pStyle w:val="BB-Level1Leg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1">
      <w:start w:val="1"/>
      <w:numFmt w:val="decimal"/>
      <w:pStyle w:val="BB-Level2Legal"/>
      <w:lvlText w:val="%1.%2"/>
      <w:lvlJc w:val="left"/>
      <w:pPr>
        <w:ind w:left="720" w:hanging="720"/>
      </w:pPr>
      <w:rPr>
        <w:rFonts w:ascii="Arial" w:hAnsi="Arial" w:hint="default"/>
        <w:sz w:val="20"/>
      </w:rPr>
    </w:lvl>
    <w:lvl w:ilvl="2">
      <w:start w:val="1"/>
      <w:numFmt w:val="decimal"/>
      <w:pStyle w:val="BB-Level3Legal"/>
      <w:lvlText w:val="%1.%2.%3"/>
      <w:lvlJc w:val="left"/>
      <w:pPr>
        <w:tabs>
          <w:tab w:val="num" w:pos="1701"/>
        </w:tabs>
        <w:ind w:left="1701" w:hanging="981"/>
      </w:pPr>
      <w:rPr>
        <w:rFonts w:ascii="Arial" w:hAnsi="Arial" w:hint="default"/>
        <w:sz w:val="20"/>
      </w:rPr>
    </w:lvl>
    <w:lvl w:ilvl="3">
      <w:start w:val="1"/>
      <w:numFmt w:val="lowerLetter"/>
      <w:pStyle w:val="BB-Level4Leg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BB-Level5Leg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A7E601D"/>
    <w:multiLevelType w:val="multilevel"/>
    <w:tmpl w:val="F38AC0C4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0"/>
      </w:rPr>
    </w:lvl>
    <w:lvl w:ilvl="2">
      <w:start w:val="1"/>
      <w:numFmt w:val="decimal"/>
      <w:lvlRestart w:val="1"/>
      <w:suff w:val="nothing"/>
      <w:lvlText w:val="APPENDIX %3"/>
      <w:lvlJc w:val="left"/>
      <w:pPr>
        <w:ind w:left="0" w:firstLine="0"/>
      </w:pPr>
      <w:rPr>
        <w:rFonts w:ascii="Arial" w:hAnsi="Arial" w:hint="default"/>
        <w:b/>
        <w:i w:val="0"/>
        <w:caps/>
        <w:sz w:val="20"/>
      </w:rPr>
    </w:lvl>
    <w:lvl w:ilvl="3">
      <w:start w:val="1"/>
      <w:numFmt w:val="decimal"/>
      <w:lvlRestart w:val="2"/>
      <w:lvlText w:val="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4">
      <w:start w:val="1"/>
      <w:numFmt w:val="decimal"/>
      <w:lvlText w:val="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701"/>
        </w:tabs>
        <w:ind w:left="1701" w:hanging="981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D6E1CA9"/>
    <w:multiLevelType w:val="multilevel"/>
    <w:tmpl w:val="E124B642"/>
    <w:lvl w:ilvl="0">
      <w:start w:val="1"/>
      <w:numFmt w:val="decimal"/>
      <w:pStyle w:val="BB-SHeadingLeg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BB-PartHeadingLegal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0"/>
      </w:rPr>
    </w:lvl>
    <w:lvl w:ilvl="2">
      <w:start w:val="1"/>
      <w:numFmt w:val="decimal"/>
      <w:lvlRestart w:val="1"/>
      <w:pStyle w:val="BB-AppendixHeadingLegal"/>
      <w:suff w:val="nothing"/>
      <w:lvlText w:val="APPENDIX %3"/>
      <w:lvlJc w:val="left"/>
      <w:pPr>
        <w:ind w:left="0" w:firstLine="0"/>
      </w:pPr>
      <w:rPr>
        <w:rFonts w:ascii="Arial" w:hAnsi="Arial" w:hint="default"/>
        <w:b/>
        <w:i w:val="0"/>
        <w:caps/>
        <w:sz w:val="20"/>
      </w:rPr>
    </w:lvl>
    <w:lvl w:ilvl="3">
      <w:start w:val="1"/>
      <w:numFmt w:val="decimal"/>
      <w:lvlRestart w:val="2"/>
      <w:pStyle w:val="BB-SLevel1Legal"/>
      <w:lvlText w:val="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4">
      <w:start w:val="1"/>
      <w:numFmt w:val="decimal"/>
      <w:pStyle w:val="BB-SLevel2Legal"/>
      <w:lvlText w:val="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BB-SLevel3Legal"/>
      <w:lvlText w:val="%4.%5.%6"/>
      <w:lvlJc w:val="left"/>
      <w:pPr>
        <w:tabs>
          <w:tab w:val="num" w:pos="1701"/>
        </w:tabs>
        <w:ind w:left="1701" w:hanging="981"/>
      </w:pPr>
      <w:rPr>
        <w:rFonts w:hint="default"/>
      </w:rPr>
    </w:lvl>
    <w:lvl w:ilvl="6">
      <w:start w:val="1"/>
      <w:numFmt w:val="lowerLetter"/>
      <w:pStyle w:val="BB-SLevel4Legal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Roman"/>
      <w:pStyle w:val="BB-SLevel5Legal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F5330DB"/>
    <w:multiLevelType w:val="multilevel"/>
    <w:tmpl w:val="9C7E3F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8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DE0457F"/>
    <w:multiLevelType w:val="hybridMultilevel"/>
    <w:tmpl w:val="073A9EDE"/>
    <w:lvl w:ilvl="0" w:tplc="1888712A">
      <w:start w:val="1"/>
      <w:numFmt w:val="bullet"/>
      <w:pStyle w:val="BB-BulletLeg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0E"/>
    <w:rsid w:val="000121A1"/>
    <w:rsid w:val="00045C27"/>
    <w:rsid w:val="000474D2"/>
    <w:rsid w:val="0006392E"/>
    <w:rsid w:val="0009273B"/>
    <w:rsid w:val="000A1F1F"/>
    <w:rsid w:val="000A24BC"/>
    <w:rsid w:val="000A7D9E"/>
    <w:rsid w:val="000B016F"/>
    <w:rsid w:val="000D115E"/>
    <w:rsid w:val="000F0791"/>
    <w:rsid w:val="000F7678"/>
    <w:rsid w:val="00100B2C"/>
    <w:rsid w:val="0011469E"/>
    <w:rsid w:val="00147625"/>
    <w:rsid w:val="00153D7A"/>
    <w:rsid w:val="00160F2D"/>
    <w:rsid w:val="00160FCC"/>
    <w:rsid w:val="00171228"/>
    <w:rsid w:val="00190FBA"/>
    <w:rsid w:val="001953E8"/>
    <w:rsid w:val="001A1DE1"/>
    <w:rsid w:val="001B2BB4"/>
    <w:rsid w:val="00220532"/>
    <w:rsid w:val="0023769B"/>
    <w:rsid w:val="00254E36"/>
    <w:rsid w:val="00262FC8"/>
    <w:rsid w:val="00264542"/>
    <w:rsid w:val="00264D6F"/>
    <w:rsid w:val="00273686"/>
    <w:rsid w:val="002849A9"/>
    <w:rsid w:val="00294589"/>
    <w:rsid w:val="002E390A"/>
    <w:rsid w:val="002E42CE"/>
    <w:rsid w:val="002E564C"/>
    <w:rsid w:val="002F21E2"/>
    <w:rsid w:val="003075AA"/>
    <w:rsid w:val="00313172"/>
    <w:rsid w:val="003244C7"/>
    <w:rsid w:val="00327346"/>
    <w:rsid w:val="00334584"/>
    <w:rsid w:val="003565DC"/>
    <w:rsid w:val="00371403"/>
    <w:rsid w:val="00395A77"/>
    <w:rsid w:val="003B30A3"/>
    <w:rsid w:val="003F3B16"/>
    <w:rsid w:val="00404E4F"/>
    <w:rsid w:val="00427902"/>
    <w:rsid w:val="0043280E"/>
    <w:rsid w:val="0043602B"/>
    <w:rsid w:val="004363FB"/>
    <w:rsid w:val="004370D7"/>
    <w:rsid w:val="0044483E"/>
    <w:rsid w:val="004812FB"/>
    <w:rsid w:val="00487722"/>
    <w:rsid w:val="004946A2"/>
    <w:rsid w:val="004A02DC"/>
    <w:rsid w:val="004D15C8"/>
    <w:rsid w:val="004E4511"/>
    <w:rsid w:val="0050051D"/>
    <w:rsid w:val="0050613D"/>
    <w:rsid w:val="00527F32"/>
    <w:rsid w:val="005340A3"/>
    <w:rsid w:val="005378E5"/>
    <w:rsid w:val="00541B7B"/>
    <w:rsid w:val="0057015A"/>
    <w:rsid w:val="00581B9C"/>
    <w:rsid w:val="0058315F"/>
    <w:rsid w:val="005869A0"/>
    <w:rsid w:val="005961FA"/>
    <w:rsid w:val="005A22D0"/>
    <w:rsid w:val="005C2A39"/>
    <w:rsid w:val="005D626A"/>
    <w:rsid w:val="005D77AB"/>
    <w:rsid w:val="005E167B"/>
    <w:rsid w:val="005F0680"/>
    <w:rsid w:val="006069BF"/>
    <w:rsid w:val="006070B8"/>
    <w:rsid w:val="00641E45"/>
    <w:rsid w:val="00646C4E"/>
    <w:rsid w:val="00661FAB"/>
    <w:rsid w:val="00664E80"/>
    <w:rsid w:val="006A4F03"/>
    <w:rsid w:val="006C1342"/>
    <w:rsid w:val="006C3BC6"/>
    <w:rsid w:val="006C4BAC"/>
    <w:rsid w:val="006F1CED"/>
    <w:rsid w:val="006F7AC4"/>
    <w:rsid w:val="00707408"/>
    <w:rsid w:val="007144C7"/>
    <w:rsid w:val="0076251F"/>
    <w:rsid w:val="0076478A"/>
    <w:rsid w:val="007B0193"/>
    <w:rsid w:val="007D4F3A"/>
    <w:rsid w:val="007E34DF"/>
    <w:rsid w:val="007E4826"/>
    <w:rsid w:val="007F1975"/>
    <w:rsid w:val="0080008B"/>
    <w:rsid w:val="00806C25"/>
    <w:rsid w:val="008165C4"/>
    <w:rsid w:val="00835CD6"/>
    <w:rsid w:val="008456FD"/>
    <w:rsid w:val="00847269"/>
    <w:rsid w:val="00860753"/>
    <w:rsid w:val="00862C4F"/>
    <w:rsid w:val="008638A9"/>
    <w:rsid w:val="008A1D5C"/>
    <w:rsid w:val="008A4679"/>
    <w:rsid w:val="008D2867"/>
    <w:rsid w:val="008F11B6"/>
    <w:rsid w:val="008F24E0"/>
    <w:rsid w:val="00900F1D"/>
    <w:rsid w:val="00906BD3"/>
    <w:rsid w:val="00921D1F"/>
    <w:rsid w:val="00923444"/>
    <w:rsid w:val="00952C9F"/>
    <w:rsid w:val="00963DB5"/>
    <w:rsid w:val="0097480A"/>
    <w:rsid w:val="009A2F38"/>
    <w:rsid w:val="009B6568"/>
    <w:rsid w:val="009B7528"/>
    <w:rsid w:val="009D3D39"/>
    <w:rsid w:val="009F6E1B"/>
    <w:rsid w:val="00A13662"/>
    <w:rsid w:val="00A178CC"/>
    <w:rsid w:val="00A20B3D"/>
    <w:rsid w:val="00A24BFC"/>
    <w:rsid w:val="00A2732C"/>
    <w:rsid w:val="00A33D34"/>
    <w:rsid w:val="00A448E2"/>
    <w:rsid w:val="00A45210"/>
    <w:rsid w:val="00A53DF0"/>
    <w:rsid w:val="00A54D89"/>
    <w:rsid w:val="00A814B7"/>
    <w:rsid w:val="00AB3F10"/>
    <w:rsid w:val="00AD58EE"/>
    <w:rsid w:val="00AD6DF7"/>
    <w:rsid w:val="00AE7A10"/>
    <w:rsid w:val="00AF0A08"/>
    <w:rsid w:val="00AF0EA0"/>
    <w:rsid w:val="00AF7683"/>
    <w:rsid w:val="00B02F47"/>
    <w:rsid w:val="00B10A59"/>
    <w:rsid w:val="00B2233C"/>
    <w:rsid w:val="00B25757"/>
    <w:rsid w:val="00B43965"/>
    <w:rsid w:val="00BC0A4C"/>
    <w:rsid w:val="00BC42EB"/>
    <w:rsid w:val="00BE134A"/>
    <w:rsid w:val="00BE7B9A"/>
    <w:rsid w:val="00BF0B3A"/>
    <w:rsid w:val="00BF35BE"/>
    <w:rsid w:val="00C06EE3"/>
    <w:rsid w:val="00C1228F"/>
    <w:rsid w:val="00C15F1F"/>
    <w:rsid w:val="00C1674A"/>
    <w:rsid w:val="00C2067E"/>
    <w:rsid w:val="00C27B4A"/>
    <w:rsid w:val="00C371F0"/>
    <w:rsid w:val="00C42012"/>
    <w:rsid w:val="00C60655"/>
    <w:rsid w:val="00C64CE5"/>
    <w:rsid w:val="00C7028F"/>
    <w:rsid w:val="00C76285"/>
    <w:rsid w:val="00C80230"/>
    <w:rsid w:val="00C95518"/>
    <w:rsid w:val="00CC0693"/>
    <w:rsid w:val="00CC641A"/>
    <w:rsid w:val="00CC7F9B"/>
    <w:rsid w:val="00CF2E6C"/>
    <w:rsid w:val="00D0149D"/>
    <w:rsid w:val="00D01B0A"/>
    <w:rsid w:val="00D253FC"/>
    <w:rsid w:val="00D3448D"/>
    <w:rsid w:val="00D55861"/>
    <w:rsid w:val="00D92410"/>
    <w:rsid w:val="00D924ED"/>
    <w:rsid w:val="00E2266D"/>
    <w:rsid w:val="00E32675"/>
    <w:rsid w:val="00E36136"/>
    <w:rsid w:val="00E75549"/>
    <w:rsid w:val="00E76274"/>
    <w:rsid w:val="00EA6811"/>
    <w:rsid w:val="00EA6CDF"/>
    <w:rsid w:val="00EC5C66"/>
    <w:rsid w:val="00ED6843"/>
    <w:rsid w:val="00EE330C"/>
    <w:rsid w:val="00EF0944"/>
    <w:rsid w:val="00EF36F0"/>
    <w:rsid w:val="00EF53BD"/>
    <w:rsid w:val="00F51A25"/>
    <w:rsid w:val="00F63BE4"/>
    <w:rsid w:val="00F66BD7"/>
    <w:rsid w:val="00F67FDA"/>
    <w:rsid w:val="00F75524"/>
    <w:rsid w:val="00F836A7"/>
    <w:rsid w:val="00F87644"/>
    <w:rsid w:val="00F93DA1"/>
    <w:rsid w:val="00FD42E7"/>
    <w:rsid w:val="00FD6CC8"/>
    <w:rsid w:val="00FE1D05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3280E"/>
    <w:pPr>
      <w:jc w:val="left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BB-Normal"/>
    <w:next w:val="Normal"/>
    <w:link w:val="Heading1Char"/>
    <w:uiPriority w:val="9"/>
    <w:semiHidden/>
    <w:rsid w:val="002E42CE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2E42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5A73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E42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5A73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E42CE"/>
    <w:pPr>
      <w:ind w:left="720"/>
      <w:contextualSpacing/>
    </w:pPr>
  </w:style>
  <w:style w:type="paragraph" w:customStyle="1" w:styleId="BB-Level1Legal">
    <w:name w:val="BB-Level1(Legal)"/>
    <w:next w:val="BB-NormInd1Legal"/>
    <w:uiPriority w:val="1"/>
    <w:rsid w:val="002E42CE"/>
    <w:pPr>
      <w:numPr>
        <w:numId w:val="1"/>
      </w:numPr>
      <w:spacing w:after="240"/>
    </w:pPr>
    <w:rPr>
      <w:rFonts w:ascii="Arial" w:hAnsi="Arial" w:cs="Arial"/>
      <w:b/>
      <w:caps/>
      <w:sz w:val="20"/>
      <w:szCs w:val="20"/>
    </w:rPr>
  </w:style>
  <w:style w:type="paragraph" w:customStyle="1" w:styleId="BB-NormInd1Legal">
    <w:name w:val="BB-NormInd1(Legal)"/>
    <w:uiPriority w:val="6"/>
    <w:rsid w:val="002E42CE"/>
    <w:pPr>
      <w:tabs>
        <w:tab w:val="left" w:pos="720"/>
      </w:tabs>
      <w:spacing w:after="240"/>
      <w:ind w:left="720"/>
    </w:pPr>
    <w:rPr>
      <w:rFonts w:ascii="Arial" w:hAnsi="Arial"/>
      <w:sz w:val="20"/>
    </w:rPr>
  </w:style>
  <w:style w:type="paragraph" w:customStyle="1" w:styleId="BB-Level2Legal">
    <w:name w:val="BB-Level2(Legal)"/>
    <w:next w:val="BB-NormInd2Legal"/>
    <w:uiPriority w:val="2"/>
    <w:rsid w:val="002E42CE"/>
    <w:pPr>
      <w:numPr>
        <w:ilvl w:val="1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NormInd2Legal">
    <w:name w:val="BB-NormInd2(Legal)"/>
    <w:uiPriority w:val="7"/>
    <w:rsid w:val="002E42CE"/>
    <w:pPr>
      <w:tabs>
        <w:tab w:val="left" w:pos="720"/>
      </w:tabs>
      <w:spacing w:after="240"/>
      <w:ind w:left="720"/>
    </w:pPr>
    <w:rPr>
      <w:rFonts w:ascii="Arial" w:hAnsi="Arial" w:cs="Arial"/>
      <w:sz w:val="20"/>
      <w:szCs w:val="20"/>
    </w:rPr>
  </w:style>
  <w:style w:type="paragraph" w:customStyle="1" w:styleId="BB-Level3Legal">
    <w:name w:val="BB-Level3(Legal)"/>
    <w:next w:val="BB-NormInd3Legal"/>
    <w:uiPriority w:val="3"/>
    <w:rsid w:val="002E42CE"/>
    <w:pPr>
      <w:numPr>
        <w:ilvl w:val="2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NormInd3Legal">
    <w:name w:val="BB-NormInd3(Legal)"/>
    <w:uiPriority w:val="8"/>
    <w:rsid w:val="002E42CE"/>
    <w:pPr>
      <w:tabs>
        <w:tab w:val="left" w:pos="1701"/>
      </w:tabs>
      <w:spacing w:after="240"/>
      <w:ind w:left="1701"/>
    </w:pPr>
    <w:rPr>
      <w:rFonts w:ascii="Arial" w:hAnsi="Arial" w:cs="Arial"/>
      <w:sz w:val="20"/>
      <w:szCs w:val="20"/>
    </w:rPr>
  </w:style>
  <w:style w:type="paragraph" w:customStyle="1" w:styleId="BB-Level4Legal">
    <w:name w:val="BB-Level4(Legal)"/>
    <w:next w:val="BB-NormInd4Legal"/>
    <w:uiPriority w:val="4"/>
    <w:rsid w:val="002E42CE"/>
    <w:pPr>
      <w:numPr>
        <w:ilvl w:val="3"/>
        <w:numId w:val="1"/>
      </w:numPr>
      <w:tabs>
        <w:tab w:val="left" w:pos="1701"/>
      </w:tabs>
      <w:spacing w:after="240"/>
    </w:pPr>
    <w:rPr>
      <w:rFonts w:ascii="Arial" w:hAnsi="Arial" w:cs="Arial"/>
      <w:sz w:val="20"/>
      <w:szCs w:val="20"/>
    </w:rPr>
  </w:style>
  <w:style w:type="paragraph" w:customStyle="1" w:styleId="BB-Level5Legal">
    <w:name w:val="BB-Level5(Legal)"/>
    <w:next w:val="BB-NormInd5Legal"/>
    <w:uiPriority w:val="5"/>
    <w:rsid w:val="002E42CE"/>
    <w:pPr>
      <w:numPr>
        <w:ilvl w:val="4"/>
        <w:numId w:val="1"/>
      </w:numPr>
      <w:tabs>
        <w:tab w:val="left" w:pos="2268"/>
      </w:tabs>
      <w:spacing w:after="240"/>
    </w:pPr>
    <w:rPr>
      <w:rFonts w:ascii="Arial" w:hAnsi="Arial" w:cs="Arial"/>
      <w:sz w:val="20"/>
      <w:szCs w:val="20"/>
    </w:rPr>
  </w:style>
  <w:style w:type="paragraph" w:customStyle="1" w:styleId="BB-NormInd4Legal">
    <w:name w:val="BB-NormInd4(Legal)"/>
    <w:uiPriority w:val="9"/>
    <w:rsid w:val="002E42CE"/>
    <w:pPr>
      <w:tabs>
        <w:tab w:val="left" w:pos="2268"/>
      </w:tabs>
      <w:spacing w:after="240"/>
      <w:ind w:left="2268"/>
    </w:pPr>
    <w:rPr>
      <w:rFonts w:ascii="Arial" w:hAnsi="Arial" w:cs="Arial"/>
      <w:sz w:val="20"/>
      <w:szCs w:val="20"/>
    </w:rPr>
  </w:style>
  <w:style w:type="paragraph" w:customStyle="1" w:styleId="BB-NormInd5Legal">
    <w:name w:val="BB-NormInd5(Legal)"/>
    <w:uiPriority w:val="10"/>
    <w:rsid w:val="002E42CE"/>
    <w:pPr>
      <w:tabs>
        <w:tab w:val="left" w:pos="2835"/>
      </w:tabs>
      <w:spacing w:after="240"/>
      <w:ind w:left="2835"/>
    </w:pPr>
    <w:rPr>
      <w:rFonts w:ascii="Arial" w:hAnsi="Arial" w:cs="Arial"/>
      <w:sz w:val="20"/>
      <w:szCs w:val="20"/>
    </w:rPr>
  </w:style>
  <w:style w:type="paragraph" w:customStyle="1" w:styleId="BB-SLevel1Legal">
    <w:name w:val="BB-SLevel1(Legal)"/>
    <w:next w:val="BB-NormInd1Legal"/>
    <w:uiPriority w:val="14"/>
    <w:rsid w:val="002E42CE"/>
    <w:pPr>
      <w:numPr>
        <w:ilvl w:val="3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2Legal">
    <w:name w:val="BB-SLevel2(Legal)"/>
    <w:next w:val="BB-NormInd2Legal"/>
    <w:uiPriority w:val="15"/>
    <w:rsid w:val="002E42CE"/>
    <w:pPr>
      <w:numPr>
        <w:ilvl w:val="4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3Legal">
    <w:name w:val="BB-SLevel3(Legal)"/>
    <w:next w:val="BB-NormInd3Legal"/>
    <w:uiPriority w:val="16"/>
    <w:rsid w:val="002E42CE"/>
    <w:pPr>
      <w:numPr>
        <w:ilvl w:val="5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4Legal">
    <w:name w:val="BB-SLevel4(Legal)"/>
    <w:next w:val="BB-NormInd4Legal"/>
    <w:uiPriority w:val="17"/>
    <w:rsid w:val="002E42CE"/>
    <w:pPr>
      <w:numPr>
        <w:ilvl w:val="6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5Legal">
    <w:name w:val="BB-SLevel5(Legal)"/>
    <w:next w:val="BB-NormInd5Legal"/>
    <w:uiPriority w:val="18"/>
    <w:rsid w:val="002E42CE"/>
    <w:pPr>
      <w:numPr>
        <w:ilvl w:val="7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OfficeAdd9">
    <w:name w:val="BB-OfficeAdd9"/>
    <w:semiHidden/>
    <w:rsid w:val="002E42CE"/>
    <w:rPr>
      <w:rFonts w:ascii="Arial" w:hAnsi="Arial" w:cs="Arial"/>
      <w:sz w:val="18"/>
      <w:szCs w:val="18"/>
    </w:rPr>
  </w:style>
  <w:style w:type="paragraph" w:customStyle="1" w:styleId="BB-SHeadingLegal">
    <w:name w:val="BB-SHeading(Legal)"/>
    <w:next w:val="BB-Normal"/>
    <w:uiPriority w:val="11"/>
    <w:rsid w:val="002E42CE"/>
    <w:pPr>
      <w:pageBreakBefore/>
      <w:numPr>
        <w:numId w:val="3"/>
      </w:numPr>
      <w:spacing w:after="240"/>
      <w:jc w:val="center"/>
    </w:pPr>
    <w:rPr>
      <w:rFonts w:ascii="Arial" w:hAnsi="Arial" w:cs="Arial"/>
      <w:b/>
      <w:caps/>
      <w:sz w:val="20"/>
      <w:szCs w:val="20"/>
    </w:rPr>
  </w:style>
  <w:style w:type="paragraph" w:customStyle="1" w:styleId="BB-PartHeadingLegal">
    <w:name w:val="BB-PartHeading(Legal)"/>
    <w:next w:val="BB-Normal"/>
    <w:uiPriority w:val="12"/>
    <w:rsid w:val="005340A3"/>
    <w:pPr>
      <w:numPr>
        <w:ilvl w:val="1"/>
        <w:numId w:val="3"/>
      </w:numPr>
      <w:spacing w:after="240"/>
      <w:jc w:val="center"/>
    </w:pPr>
    <w:rPr>
      <w:rFonts w:ascii="Arial" w:hAnsi="Arial" w:cs="Arial"/>
      <w:b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42C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42CE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E42CE"/>
    <w:rPr>
      <w:vertAlign w:val="superscript"/>
    </w:rPr>
  </w:style>
  <w:style w:type="paragraph" w:customStyle="1" w:styleId="BB-AppendixHeadingLegal">
    <w:name w:val="BB-AppendixHeading(Legal)"/>
    <w:next w:val="BB-Normal"/>
    <w:uiPriority w:val="13"/>
    <w:rsid w:val="002E42CE"/>
    <w:pPr>
      <w:pageBreakBefore/>
      <w:numPr>
        <w:ilvl w:val="2"/>
        <w:numId w:val="3"/>
      </w:numPr>
      <w:spacing w:after="240"/>
      <w:jc w:val="center"/>
    </w:pPr>
    <w:rPr>
      <w:rFonts w:ascii="Arial" w:hAnsi="Arial" w:cs="Arial"/>
      <w:b/>
      <w:caps/>
      <w:sz w:val="20"/>
      <w:szCs w:val="20"/>
    </w:rPr>
  </w:style>
  <w:style w:type="paragraph" w:customStyle="1" w:styleId="BB-OfficeTab">
    <w:name w:val="BB-OfficeTab"/>
    <w:semiHidden/>
    <w:rsid w:val="002E42CE"/>
    <w:pPr>
      <w:jc w:val="right"/>
    </w:pPr>
    <w:rPr>
      <w:rFonts w:ascii="Arial" w:hAnsi="Arial"/>
      <w:sz w:val="18"/>
      <w:szCs w:val="18"/>
    </w:rPr>
  </w:style>
  <w:style w:type="paragraph" w:customStyle="1" w:styleId="BB-Bullet1Legal">
    <w:name w:val="BB-Bullet1(Legal)"/>
    <w:uiPriority w:val="20"/>
    <w:rsid w:val="002E42CE"/>
    <w:pPr>
      <w:numPr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2Legal">
    <w:name w:val="BB-Bullet2(Legal)"/>
    <w:uiPriority w:val="21"/>
    <w:rsid w:val="002E42CE"/>
    <w:pPr>
      <w:numPr>
        <w:ilvl w:val="1"/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3Legal">
    <w:name w:val="BB-Bullet3(Legal)"/>
    <w:uiPriority w:val="22"/>
    <w:rsid w:val="002E42CE"/>
    <w:pPr>
      <w:numPr>
        <w:ilvl w:val="2"/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4Legal">
    <w:name w:val="BB-Bullet4(Legal)"/>
    <w:uiPriority w:val="23"/>
    <w:rsid w:val="002E42CE"/>
    <w:pPr>
      <w:numPr>
        <w:ilvl w:val="3"/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5Legal">
    <w:name w:val="BB-Bullet5(Legal)"/>
    <w:uiPriority w:val="24"/>
    <w:rsid w:val="002E42CE"/>
    <w:pPr>
      <w:numPr>
        <w:ilvl w:val="4"/>
        <w:numId w:val="4"/>
      </w:numPr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E42CE"/>
    <w:rPr>
      <w:rFonts w:ascii="Arial" w:hAnsi="Arial" w:cs="Arial"/>
      <w:b/>
      <w:sz w:val="20"/>
      <w:szCs w:val="20"/>
    </w:rPr>
  </w:style>
  <w:style w:type="paragraph" w:styleId="TOC1">
    <w:name w:val="toc 1"/>
    <w:next w:val="BB-Normal"/>
    <w:uiPriority w:val="39"/>
    <w:unhideWhenUsed/>
    <w:rsid w:val="00806C25"/>
    <w:pPr>
      <w:spacing w:before="120" w:after="100"/>
    </w:pPr>
    <w:rPr>
      <w:rFonts w:ascii="Arial" w:hAnsi="Arial"/>
      <w:b/>
      <w:cap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2CE"/>
    <w:rPr>
      <w:rFonts w:asciiTheme="majorHAnsi" w:eastAsiaTheme="majorEastAsia" w:hAnsiTheme="majorHAnsi" w:cstheme="majorBidi"/>
      <w:b/>
      <w:bCs/>
      <w:color w:val="45A73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5C8"/>
    <w:rPr>
      <w:rFonts w:asciiTheme="majorHAnsi" w:eastAsiaTheme="majorEastAsia" w:hAnsiTheme="majorHAnsi" w:cstheme="majorBidi"/>
      <w:b/>
      <w:bCs/>
      <w:color w:val="45A73D" w:themeColor="accent1"/>
      <w:sz w:val="20"/>
    </w:rPr>
  </w:style>
  <w:style w:type="paragraph" w:styleId="Header">
    <w:name w:val="header"/>
    <w:basedOn w:val="BB-Normal"/>
    <w:link w:val="HeaderChar"/>
    <w:uiPriority w:val="99"/>
    <w:unhideWhenUsed/>
    <w:rsid w:val="002E42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5C8"/>
    <w:rPr>
      <w:rFonts w:ascii="Arial" w:hAnsi="Arial" w:cs="Arial"/>
      <w:sz w:val="20"/>
      <w:szCs w:val="20"/>
    </w:rPr>
  </w:style>
  <w:style w:type="paragraph" w:styleId="Footer">
    <w:name w:val="footer"/>
    <w:link w:val="FooterChar"/>
    <w:uiPriority w:val="99"/>
    <w:unhideWhenUsed/>
    <w:rsid w:val="008D2867"/>
    <w:pPr>
      <w:tabs>
        <w:tab w:val="center" w:pos="4513"/>
        <w:tab w:val="right" w:pos="9026"/>
      </w:tabs>
    </w:pPr>
    <w:rPr>
      <w:rFonts w:ascii="Arial" w:hAnsi="Arial" w:cs="Arial"/>
      <w:sz w:val="13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D2867"/>
    <w:rPr>
      <w:rFonts w:ascii="Arial" w:hAnsi="Arial" w:cs="Arial"/>
      <w:sz w:val="13"/>
      <w:szCs w:val="20"/>
    </w:rPr>
  </w:style>
  <w:style w:type="character" w:styleId="Hyperlink">
    <w:name w:val="Hyperlink"/>
    <w:basedOn w:val="DefaultParagraphFont"/>
    <w:uiPriority w:val="99"/>
    <w:unhideWhenUsed/>
    <w:rsid w:val="002E42CE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rsid w:val="002E42CE"/>
    <w:pPr>
      <w:spacing w:line="276" w:lineRule="auto"/>
      <w:jc w:val="left"/>
      <w:outlineLvl w:val="9"/>
    </w:pPr>
    <w:rPr>
      <w:lang w:val="en-US" w:eastAsia="ja-JP"/>
    </w:rPr>
  </w:style>
  <w:style w:type="paragraph" w:styleId="TOC2">
    <w:name w:val="toc 2"/>
    <w:next w:val="BB-Normal"/>
    <w:uiPriority w:val="39"/>
    <w:unhideWhenUsed/>
    <w:rsid w:val="00806C25"/>
    <w:pPr>
      <w:spacing w:after="100"/>
      <w:jc w:val="left"/>
    </w:pPr>
    <w:rPr>
      <w:rFonts w:ascii="Arial" w:eastAsiaTheme="minorEastAsia" w:hAnsi="Arial"/>
      <w:b/>
      <w:caps/>
      <w:sz w:val="20"/>
      <w:lang w:val="en-US" w:eastAsia="ja-JP"/>
    </w:rPr>
  </w:style>
  <w:style w:type="paragraph" w:styleId="TOC3">
    <w:name w:val="toc 3"/>
    <w:next w:val="BB-Normal"/>
    <w:uiPriority w:val="39"/>
    <w:unhideWhenUsed/>
    <w:rsid w:val="00FD6CC8"/>
    <w:pPr>
      <w:spacing w:after="100"/>
      <w:ind w:left="567"/>
      <w:jc w:val="left"/>
    </w:pPr>
    <w:rPr>
      <w:rFonts w:ascii="Arial" w:eastAsiaTheme="minorEastAsia" w:hAnsi="Arial"/>
      <w:sz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2E4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5C8"/>
    <w:rPr>
      <w:rFonts w:ascii="Tahoma" w:hAnsi="Tahoma" w:cs="Tahoma"/>
      <w:sz w:val="16"/>
      <w:szCs w:val="16"/>
    </w:rPr>
  </w:style>
  <w:style w:type="paragraph" w:customStyle="1" w:styleId="BB-DefNumber1Legal">
    <w:name w:val="BB-DefNumber1(Legal)"/>
    <w:rsid w:val="002E42CE"/>
    <w:pPr>
      <w:numPr>
        <w:ilvl w:val="1"/>
        <w:numId w:val="5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DefinitionLegal">
    <w:name w:val="BB-Definition(Legal)"/>
    <w:rsid w:val="002E42CE"/>
    <w:pPr>
      <w:numPr>
        <w:numId w:val="5"/>
      </w:numPr>
      <w:tabs>
        <w:tab w:val="left" w:pos="720"/>
      </w:tabs>
      <w:spacing w:after="240"/>
    </w:pPr>
    <w:rPr>
      <w:rFonts w:ascii="Arial" w:hAnsi="Arial" w:cs="Arial"/>
      <w:b/>
      <w:sz w:val="20"/>
      <w:szCs w:val="20"/>
    </w:rPr>
  </w:style>
  <w:style w:type="paragraph" w:customStyle="1" w:styleId="BB-PartiesLegal">
    <w:name w:val="BB-Parties(Legal)"/>
    <w:rsid w:val="002E42CE"/>
    <w:pPr>
      <w:numPr>
        <w:numId w:val="6"/>
      </w:numPr>
      <w:spacing w:after="240"/>
    </w:pPr>
    <w:rPr>
      <w:rFonts w:ascii="Arial" w:hAnsi="Arial" w:cs="Arial"/>
      <w:b/>
      <w:sz w:val="20"/>
      <w:szCs w:val="20"/>
    </w:rPr>
  </w:style>
  <w:style w:type="paragraph" w:customStyle="1" w:styleId="BB-RecitalsLegal">
    <w:name w:val="BB-Recitals(Legal)"/>
    <w:rsid w:val="002E42CE"/>
    <w:pPr>
      <w:numPr>
        <w:numId w:val="7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HeadingLegal">
    <w:name w:val="BB-Heading(Legal)"/>
    <w:next w:val="BB-Normal"/>
    <w:rsid w:val="002E42CE"/>
    <w:pPr>
      <w:tabs>
        <w:tab w:val="left" w:pos="720"/>
      </w:tabs>
      <w:spacing w:after="240"/>
      <w:ind w:left="720" w:hanging="720"/>
    </w:pPr>
    <w:rPr>
      <w:rFonts w:ascii="Arial" w:hAnsi="Arial"/>
      <w:b/>
      <w:sz w:val="20"/>
    </w:rPr>
  </w:style>
  <w:style w:type="paragraph" w:styleId="FootnoteText">
    <w:name w:val="footnote text"/>
    <w:link w:val="FootnoteTextChar"/>
    <w:uiPriority w:val="99"/>
    <w:unhideWhenUsed/>
    <w:rsid w:val="002E42CE"/>
    <w:pPr>
      <w:tabs>
        <w:tab w:val="left" w:pos="720"/>
      </w:tabs>
      <w:ind w:left="720" w:hanging="720"/>
    </w:pPr>
    <w:rPr>
      <w:rFonts w:ascii="Arial" w:hAnsi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42CE"/>
    <w:rPr>
      <w:rFonts w:ascii="Arial" w:hAnsi="Arial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2E42CE"/>
    <w:rPr>
      <w:vertAlign w:val="superscript"/>
    </w:rPr>
  </w:style>
  <w:style w:type="table" w:styleId="TableGrid">
    <w:name w:val="Table Grid"/>
    <w:basedOn w:val="TableNormal"/>
    <w:uiPriority w:val="59"/>
    <w:rsid w:val="0029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B-DefParagraphLegal">
    <w:name w:val="BB-DefParagraph(Legal)"/>
    <w:rsid w:val="00EA6CDF"/>
    <w:pPr>
      <w:tabs>
        <w:tab w:val="left" w:pos="720"/>
      </w:tabs>
      <w:spacing w:after="240"/>
      <w:ind w:left="720"/>
    </w:pPr>
    <w:rPr>
      <w:rFonts w:ascii="Arial" w:hAnsi="Arial"/>
      <w:sz w:val="20"/>
    </w:rPr>
  </w:style>
  <w:style w:type="paragraph" w:customStyle="1" w:styleId="BB-BulletLegal">
    <w:name w:val="BB-Bullet(Legal)"/>
    <w:uiPriority w:val="19"/>
    <w:rsid w:val="000A1F1F"/>
    <w:pPr>
      <w:numPr>
        <w:numId w:val="8"/>
      </w:numPr>
      <w:ind w:hanging="720"/>
    </w:pPr>
    <w:rPr>
      <w:rFonts w:ascii="Arial" w:hAnsi="Arial"/>
      <w:sz w:val="20"/>
    </w:rPr>
  </w:style>
  <w:style w:type="paragraph" w:customStyle="1" w:styleId="BB-Normal">
    <w:name w:val="BB-Normal"/>
    <w:rsid w:val="002E42CE"/>
    <w:rPr>
      <w:rFonts w:ascii="Arial" w:hAnsi="Arial" w:cs="Arial"/>
      <w:sz w:val="20"/>
      <w:szCs w:val="20"/>
    </w:rPr>
  </w:style>
  <w:style w:type="paragraph" w:customStyle="1" w:styleId="BB-DocRef">
    <w:name w:val="BB-DocRef"/>
    <w:rsid w:val="002E42CE"/>
    <w:rPr>
      <w:rFonts w:ascii="Arial" w:hAnsi="Arial" w:cs="Arial"/>
      <w:sz w:val="13"/>
      <w:szCs w:val="13"/>
    </w:rPr>
  </w:style>
  <w:style w:type="paragraph" w:customStyle="1" w:styleId="BB-LogoHeader">
    <w:name w:val="BB-LogoHeader"/>
    <w:semiHidden/>
    <w:rsid w:val="002E42CE"/>
    <w:rPr>
      <w:rFonts w:ascii="Arial" w:hAnsi="Arial"/>
      <w:sz w:val="20"/>
    </w:rPr>
  </w:style>
  <w:style w:type="paragraph" w:customStyle="1" w:styleId="BB-OfficeAdd10">
    <w:name w:val="BB-OfficeAdd10"/>
    <w:semiHidden/>
    <w:rsid w:val="002E42CE"/>
    <w:rPr>
      <w:rFonts w:ascii="Arial" w:hAnsi="Arial" w:cs="Arial"/>
      <w:sz w:val="20"/>
      <w:szCs w:val="18"/>
    </w:rPr>
  </w:style>
  <w:style w:type="paragraph" w:customStyle="1" w:styleId="BB-FrontPage">
    <w:name w:val="BB-FrontPage"/>
    <w:semiHidden/>
    <w:rsid w:val="002E42CE"/>
    <w:pPr>
      <w:jc w:val="center"/>
    </w:pPr>
    <w:rPr>
      <w:rFonts w:ascii="Arial" w:hAnsi="Arial" w:cs="Arial"/>
      <w:b/>
      <w:sz w:val="20"/>
      <w:szCs w:val="20"/>
    </w:rPr>
  </w:style>
  <w:style w:type="paragraph" w:customStyle="1" w:styleId="BB-FrontPageDate">
    <w:name w:val="BB-FrontPageDate"/>
    <w:semiHidden/>
    <w:rsid w:val="002E42CE"/>
    <w:pPr>
      <w:tabs>
        <w:tab w:val="right" w:pos="5528"/>
      </w:tabs>
    </w:pPr>
    <w:rPr>
      <w:rFonts w:ascii="Arial" w:hAnsi="Arial" w:cs="Arial"/>
      <w:b/>
      <w:sz w:val="20"/>
      <w:szCs w:val="20"/>
    </w:rPr>
  </w:style>
  <w:style w:type="paragraph" w:customStyle="1" w:styleId="BB-OfficeAdd">
    <w:name w:val="BB-OfficeAdd"/>
    <w:semiHidden/>
    <w:rsid w:val="002E42CE"/>
    <w:rPr>
      <w:rFonts w:ascii="Arial" w:hAnsi="Arial" w:cs="Arial"/>
      <w:sz w:val="18"/>
      <w:szCs w:val="18"/>
    </w:rPr>
  </w:style>
  <w:style w:type="paragraph" w:styleId="TOC4">
    <w:name w:val="toc 4"/>
    <w:next w:val="BB-Normal"/>
    <w:uiPriority w:val="39"/>
    <w:unhideWhenUsed/>
    <w:rsid w:val="00806C25"/>
    <w:pPr>
      <w:spacing w:after="100"/>
    </w:pPr>
    <w:rPr>
      <w:rFonts w:ascii="Arial" w:hAnsi="Arial"/>
      <w:b/>
      <w:caps/>
      <w:sz w:val="20"/>
    </w:rPr>
  </w:style>
  <w:style w:type="table" w:styleId="DarkList-Accent6">
    <w:name w:val="Dark List Accent 6"/>
    <w:basedOn w:val="TableNormal"/>
    <w:uiPriority w:val="70"/>
    <w:locked/>
    <w:rsid w:val="00294589"/>
    <w:rPr>
      <w:color w:val="FFFFFF" w:themeColor="background1"/>
    </w:rPr>
    <w:tblPr>
      <w:tblStyleRowBandSize w:val="1"/>
      <w:tblStyleColBandSize w:val="1"/>
    </w:tblPr>
    <w:tcPr>
      <w:shd w:val="clear" w:color="auto" w:fill="F4F3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885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BFA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BF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F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FA4" w:themeFill="accent6" w:themeFillShade="BF"/>
      </w:tcPr>
    </w:tblStylePr>
  </w:style>
  <w:style w:type="table" w:styleId="ColorfulShading">
    <w:name w:val="Colorful Shading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1929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2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192947" w:themeColor="accent2"/>
        <w:left w:val="single" w:sz="4" w:space="0" w:color="45A73D" w:themeColor="accent1"/>
        <w:bottom w:val="single" w:sz="4" w:space="0" w:color="45A73D" w:themeColor="accent1"/>
        <w:right w:val="single" w:sz="4" w:space="0" w:color="45A7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2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4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424" w:themeColor="accent1" w:themeShade="99"/>
          <w:insideV w:val="nil"/>
        </w:tcBorders>
        <w:shd w:val="clear" w:color="auto" w:fill="2964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424" w:themeFill="accent1" w:themeFillShade="99"/>
      </w:tcPr>
    </w:tblStylePr>
    <w:tblStylePr w:type="band1Vert">
      <w:tblPr/>
      <w:tcPr>
        <w:shd w:val="clear" w:color="auto" w:fill="B0E0AC" w:themeFill="accent1" w:themeFillTint="66"/>
      </w:tcPr>
    </w:tblStylePr>
    <w:tblStylePr w:type="band1Horz">
      <w:tblPr/>
      <w:tcPr>
        <w:shd w:val="clear" w:color="auto" w:fill="9CD9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192947" w:themeColor="accent2"/>
        <w:left w:val="single" w:sz="4" w:space="0" w:color="192947" w:themeColor="accent2"/>
        <w:bottom w:val="single" w:sz="4" w:space="0" w:color="192947" w:themeColor="accent2"/>
        <w:right w:val="single" w:sz="4" w:space="0" w:color="1929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7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2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8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82A" w:themeColor="accent2" w:themeShade="99"/>
          <w:insideV w:val="nil"/>
        </w:tcBorders>
        <w:shd w:val="clear" w:color="auto" w:fill="0F18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82A" w:themeFill="accent2" w:themeFillShade="99"/>
      </w:tcPr>
    </w:tblStylePr>
    <w:tblStylePr w:type="band1Vert">
      <w:tblPr/>
      <w:tcPr>
        <w:shd w:val="clear" w:color="auto" w:fill="849FD4" w:themeFill="accent2" w:themeFillTint="66"/>
      </w:tcPr>
    </w:tblStylePr>
    <w:tblStylePr w:type="band1Horz">
      <w:tblPr/>
      <w:tcPr>
        <w:shd w:val="clear" w:color="auto" w:fill="6688C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F18C1B" w:themeColor="accent4"/>
        <w:left w:val="single" w:sz="4" w:space="0" w:color="34BBDB" w:themeColor="accent3"/>
        <w:bottom w:val="single" w:sz="4" w:space="0" w:color="34BBDB" w:themeColor="accent3"/>
        <w:right w:val="single" w:sz="4" w:space="0" w:color="34BBD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8C1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748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7489" w:themeColor="accent3" w:themeShade="99"/>
          <w:insideV w:val="nil"/>
        </w:tcBorders>
        <w:shd w:val="clear" w:color="auto" w:fill="18748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7489" w:themeFill="accent3" w:themeFillShade="99"/>
      </w:tcPr>
    </w:tblStylePr>
    <w:tblStylePr w:type="band1Vert">
      <w:tblPr/>
      <w:tcPr>
        <w:shd w:val="clear" w:color="auto" w:fill="ADE3F0" w:themeFill="accent3" w:themeFillTint="66"/>
      </w:tcPr>
    </w:tblStylePr>
    <w:tblStylePr w:type="band1Horz">
      <w:tblPr/>
      <w:tcPr>
        <w:shd w:val="clear" w:color="auto" w:fill="99DDED" w:themeFill="accent3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294589"/>
    <w:tblPr>
      <w:tblStyleRowBandSize w:val="1"/>
      <w:tblStyleColBandSize w:val="1"/>
      <w:tblBorders>
        <w:top w:val="single" w:sz="8" w:space="0" w:color="66CBE4" w:themeColor="accent3" w:themeTint="BF"/>
        <w:left w:val="single" w:sz="8" w:space="0" w:color="66CBE4" w:themeColor="accent3" w:themeTint="BF"/>
        <w:bottom w:val="single" w:sz="8" w:space="0" w:color="66CBE4" w:themeColor="accent3" w:themeTint="BF"/>
        <w:right w:val="single" w:sz="8" w:space="0" w:color="66CBE4" w:themeColor="accent3" w:themeTint="BF"/>
        <w:insideH w:val="single" w:sz="8" w:space="0" w:color="66CBE4" w:themeColor="accent3" w:themeTint="BF"/>
        <w:insideV w:val="single" w:sz="8" w:space="0" w:color="66CBE4" w:themeColor="accent3" w:themeTint="BF"/>
      </w:tblBorders>
    </w:tblPr>
    <w:tcPr>
      <w:shd w:val="clear" w:color="auto" w:fill="CCEE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CBE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DDED" w:themeFill="accent3" w:themeFillTint="7F"/>
      </w:tcPr>
    </w:tblStylePr>
    <w:tblStylePr w:type="band1Horz">
      <w:tblPr/>
      <w:tcPr>
        <w:shd w:val="clear" w:color="auto" w:fill="99DDED" w:themeFill="accent3" w:themeFillTint="7F"/>
      </w:tcPr>
    </w:tblStylePr>
  </w:style>
  <w:style w:type="paragraph" w:styleId="TOC5">
    <w:name w:val="toc 5"/>
    <w:next w:val="BB-Normal"/>
    <w:uiPriority w:val="39"/>
    <w:unhideWhenUsed/>
    <w:rsid w:val="00F75524"/>
    <w:pPr>
      <w:spacing w:after="100"/>
      <w:ind w:left="284"/>
    </w:pPr>
    <w:rPr>
      <w:rFonts w:ascii="Arial" w:hAnsi="Arial"/>
      <w:b/>
      <w:sz w:val="20"/>
    </w:rPr>
  </w:style>
  <w:style w:type="paragraph" w:styleId="TOC6">
    <w:name w:val="toc 6"/>
    <w:next w:val="Normal"/>
    <w:uiPriority w:val="39"/>
    <w:unhideWhenUsed/>
    <w:rsid w:val="00F75524"/>
    <w:pPr>
      <w:spacing w:after="100"/>
    </w:pPr>
    <w:rPr>
      <w:rFonts w:ascii="Arial" w:hAnsi="Arial"/>
      <w:b/>
      <w:caps/>
      <w:sz w:val="20"/>
    </w:rPr>
  </w:style>
  <w:style w:type="paragraph" w:customStyle="1" w:styleId="BB-TableBody">
    <w:name w:val="BB-TableBody"/>
    <w:rsid w:val="004370D7"/>
    <w:pPr>
      <w:spacing w:before="60" w:after="60"/>
      <w:jc w:val="left"/>
    </w:pPr>
    <w:rPr>
      <w:rFonts w:ascii="Arial" w:hAnsi="Arial" w:cs="Arial"/>
      <w:sz w:val="20"/>
      <w:szCs w:val="20"/>
    </w:rPr>
  </w:style>
  <w:style w:type="paragraph" w:customStyle="1" w:styleId="BB-PageNo">
    <w:name w:val="BB-PageNo"/>
    <w:next w:val="Footer"/>
    <w:uiPriority w:val="99"/>
    <w:rsid w:val="00C76285"/>
    <w:pPr>
      <w:jc w:val="right"/>
    </w:pPr>
    <w:rPr>
      <w:rFonts w:ascii="Arial" w:hAnsi="Arial" w:cs="Arial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0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B-TableBodyBlue">
    <w:name w:val="BB-TableBody(Blue)"/>
    <w:uiPriority w:val="99"/>
    <w:rsid w:val="003075AA"/>
    <w:pPr>
      <w:spacing w:before="60" w:after="60"/>
      <w:jc w:val="left"/>
    </w:pPr>
    <w:rPr>
      <w:rFonts w:ascii="Arial" w:hAnsi="Arial" w:cs="Arial"/>
      <w:b/>
      <w:color w:val="192947" w:themeColor="text2"/>
      <w:sz w:val="20"/>
      <w:szCs w:val="20"/>
    </w:rPr>
  </w:style>
  <w:style w:type="paragraph" w:customStyle="1" w:styleId="BB-TableBodyBlack">
    <w:name w:val="BB-TableBody(Black)"/>
    <w:uiPriority w:val="99"/>
    <w:rsid w:val="003075AA"/>
    <w:rPr>
      <w:rFonts w:ascii="Arial" w:hAnsi="Arial" w:cs="Arial"/>
      <w:b/>
      <w:sz w:val="20"/>
      <w:szCs w:val="20"/>
    </w:rPr>
  </w:style>
  <w:style w:type="paragraph" w:customStyle="1" w:styleId="BB-GreenUnderline">
    <w:name w:val="BB-GreenUnderline"/>
    <w:uiPriority w:val="99"/>
    <w:rsid w:val="00A448E2"/>
    <w:pPr>
      <w:pBdr>
        <w:bottom w:val="single" w:sz="4" w:space="1" w:color="43A740"/>
      </w:pBdr>
    </w:pPr>
    <w:rPr>
      <w:rFonts w:ascii="Arial" w:hAnsi="Arial" w:cs="Arial"/>
      <w:sz w:val="20"/>
      <w:szCs w:val="20"/>
    </w:rPr>
  </w:style>
  <w:style w:type="paragraph" w:customStyle="1" w:styleId="BB-DefNumber2Legal">
    <w:name w:val="BB-DefNumber2(Legal)"/>
    <w:uiPriority w:val="99"/>
    <w:rsid w:val="00E76274"/>
    <w:pPr>
      <w:numPr>
        <w:ilvl w:val="2"/>
        <w:numId w:val="5"/>
      </w:numPr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3BE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C7F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3280E"/>
    <w:pPr>
      <w:jc w:val="left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BB-Normal"/>
    <w:next w:val="Normal"/>
    <w:link w:val="Heading1Char"/>
    <w:uiPriority w:val="9"/>
    <w:semiHidden/>
    <w:rsid w:val="002E42CE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2E42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5A73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E42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5A73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E42CE"/>
    <w:pPr>
      <w:ind w:left="720"/>
      <w:contextualSpacing/>
    </w:pPr>
  </w:style>
  <w:style w:type="paragraph" w:customStyle="1" w:styleId="BB-Level1Legal">
    <w:name w:val="BB-Level1(Legal)"/>
    <w:next w:val="BB-NormInd1Legal"/>
    <w:uiPriority w:val="1"/>
    <w:rsid w:val="002E42CE"/>
    <w:pPr>
      <w:numPr>
        <w:numId w:val="1"/>
      </w:numPr>
      <w:spacing w:after="240"/>
    </w:pPr>
    <w:rPr>
      <w:rFonts w:ascii="Arial" w:hAnsi="Arial" w:cs="Arial"/>
      <w:b/>
      <w:caps/>
      <w:sz w:val="20"/>
      <w:szCs w:val="20"/>
    </w:rPr>
  </w:style>
  <w:style w:type="paragraph" w:customStyle="1" w:styleId="BB-NormInd1Legal">
    <w:name w:val="BB-NormInd1(Legal)"/>
    <w:uiPriority w:val="6"/>
    <w:rsid w:val="002E42CE"/>
    <w:pPr>
      <w:tabs>
        <w:tab w:val="left" w:pos="720"/>
      </w:tabs>
      <w:spacing w:after="240"/>
      <w:ind w:left="720"/>
    </w:pPr>
    <w:rPr>
      <w:rFonts w:ascii="Arial" w:hAnsi="Arial"/>
      <w:sz w:val="20"/>
    </w:rPr>
  </w:style>
  <w:style w:type="paragraph" w:customStyle="1" w:styleId="BB-Level2Legal">
    <w:name w:val="BB-Level2(Legal)"/>
    <w:next w:val="BB-NormInd2Legal"/>
    <w:uiPriority w:val="2"/>
    <w:rsid w:val="002E42CE"/>
    <w:pPr>
      <w:numPr>
        <w:ilvl w:val="1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NormInd2Legal">
    <w:name w:val="BB-NormInd2(Legal)"/>
    <w:uiPriority w:val="7"/>
    <w:rsid w:val="002E42CE"/>
    <w:pPr>
      <w:tabs>
        <w:tab w:val="left" w:pos="720"/>
      </w:tabs>
      <w:spacing w:after="240"/>
      <w:ind w:left="720"/>
    </w:pPr>
    <w:rPr>
      <w:rFonts w:ascii="Arial" w:hAnsi="Arial" w:cs="Arial"/>
      <w:sz w:val="20"/>
      <w:szCs w:val="20"/>
    </w:rPr>
  </w:style>
  <w:style w:type="paragraph" w:customStyle="1" w:styleId="BB-Level3Legal">
    <w:name w:val="BB-Level3(Legal)"/>
    <w:next w:val="BB-NormInd3Legal"/>
    <w:uiPriority w:val="3"/>
    <w:rsid w:val="002E42CE"/>
    <w:pPr>
      <w:numPr>
        <w:ilvl w:val="2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NormInd3Legal">
    <w:name w:val="BB-NormInd3(Legal)"/>
    <w:uiPriority w:val="8"/>
    <w:rsid w:val="002E42CE"/>
    <w:pPr>
      <w:tabs>
        <w:tab w:val="left" w:pos="1701"/>
      </w:tabs>
      <w:spacing w:after="240"/>
      <w:ind w:left="1701"/>
    </w:pPr>
    <w:rPr>
      <w:rFonts w:ascii="Arial" w:hAnsi="Arial" w:cs="Arial"/>
      <w:sz w:val="20"/>
      <w:szCs w:val="20"/>
    </w:rPr>
  </w:style>
  <w:style w:type="paragraph" w:customStyle="1" w:styleId="BB-Level4Legal">
    <w:name w:val="BB-Level4(Legal)"/>
    <w:next w:val="BB-NormInd4Legal"/>
    <w:uiPriority w:val="4"/>
    <w:rsid w:val="002E42CE"/>
    <w:pPr>
      <w:numPr>
        <w:ilvl w:val="3"/>
        <w:numId w:val="1"/>
      </w:numPr>
      <w:tabs>
        <w:tab w:val="left" w:pos="1701"/>
      </w:tabs>
      <w:spacing w:after="240"/>
    </w:pPr>
    <w:rPr>
      <w:rFonts w:ascii="Arial" w:hAnsi="Arial" w:cs="Arial"/>
      <w:sz w:val="20"/>
      <w:szCs w:val="20"/>
    </w:rPr>
  </w:style>
  <w:style w:type="paragraph" w:customStyle="1" w:styleId="BB-Level5Legal">
    <w:name w:val="BB-Level5(Legal)"/>
    <w:next w:val="BB-NormInd5Legal"/>
    <w:uiPriority w:val="5"/>
    <w:rsid w:val="002E42CE"/>
    <w:pPr>
      <w:numPr>
        <w:ilvl w:val="4"/>
        <w:numId w:val="1"/>
      </w:numPr>
      <w:tabs>
        <w:tab w:val="left" w:pos="2268"/>
      </w:tabs>
      <w:spacing w:after="240"/>
    </w:pPr>
    <w:rPr>
      <w:rFonts w:ascii="Arial" w:hAnsi="Arial" w:cs="Arial"/>
      <w:sz w:val="20"/>
      <w:szCs w:val="20"/>
    </w:rPr>
  </w:style>
  <w:style w:type="paragraph" w:customStyle="1" w:styleId="BB-NormInd4Legal">
    <w:name w:val="BB-NormInd4(Legal)"/>
    <w:uiPriority w:val="9"/>
    <w:rsid w:val="002E42CE"/>
    <w:pPr>
      <w:tabs>
        <w:tab w:val="left" w:pos="2268"/>
      </w:tabs>
      <w:spacing w:after="240"/>
      <w:ind w:left="2268"/>
    </w:pPr>
    <w:rPr>
      <w:rFonts w:ascii="Arial" w:hAnsi="Arial" w:cs="Arial"/>
      <w:sz w:val="20"/>
      <w:szCs w:val="20"/>
    </w:rPr>
  </w:style>
  <w:style w:type="paragraph" w:customStyle="1" w:styleId="BB-NormInd5Legal">
    <w:name w:val="BB-NormInd5(Legal)"/>
    <w:uiPriority w:val="10"/>
    <w:rsid w:val="002E42CE"/>
    <w:pPr>
      <w:tabs>
        <w:tab w:val="left" w:pos="2835"/>
      </w:tabs>
      <w:spacing w:after="240"/>
      <w:ind w:left="2835"/>
    </w:pPr>
    <w:rPr>
      <w:rFonts w:ascii="Arial" w:hAnsi="Arial" w:cs="Arial"/>
      <w:sz w:val="20"/>
      <w:szCs w:val="20"/>
    </w:rPr>
  </w:style>
  <w:style w:type="paragraph" w:customStyle="1" w:styleId="BB-SLevel1Legal">
    <w:name w:val="BB-SLevel1(Legal)"/>
    <w:next w:val="BB-NormInd1Legal"/>
    <w:uiPriority w:val="14"/>
    <w:rsid w:val="002E42CE"/>
    <w:pPr>
      <w:numPr>
        <w:ilvl w:val="3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2Legal">
    <w:name w:val="BB-SLevel2(Legal)"/>
    <w:next w:val="BB-NormInd2Legal"/>
    <w:uiPriority w:val="15"/>
    <w:rsid w:val="002E42CE"/>
    <w:pPr>
      <w:numPr>
        <w:ilvl w:val="4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3Legal">
    <w:name w:val="BB-SLevel3(Legal)"/>
    <w:next w:val="BB-NormInd3Legal"/>
    <w:uiPriority w:val="16"/>
    <w:rsid w:val="002E42CE"/>
    <w:pPr>
      <w:numPr>
        <w:ilvl w:val="5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4Legal">
    <w:name w:val="BB-SLevel4(Legal)"/>
    <w:next w:val="BB-NormInd4Legal"/>
    <w:uiPriority w:val="17"/>
    <w:rsid w:val="002E42CE"/>
    <w:pPr>
      <w:numPr>
        <w:ilvl w:val="6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5Legal">
    <w:name w:val="BB-SLevel5(Legal)"/>
    <w:next w:val="BB-NormInd5Legal"/>
    <w:uiPriority w:val="18"/>
    <w:rsid w:val="002E42CE"/>
    <w:pPr>
      <w:numPr>
        <w:ilvl w:val="7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OfficeAdd9">
    <w:name w:val="BB-OfficeAdd9"/>
    <w:semiHidden/>
    <w:rsid w:val="002E42CE"/>
    <w:rPr>
      <w:rFonts w:ascii="Arial" w:hAnsi="Arial" w:cs="Arial"/>
      <w:sz w:val="18"/>
      <w:szCs w:val="18"/>
    </w:rPr>
  </w:style>
  <w:style w:type="paragraph" w:customStyle="1" w:styleId="BB-SHeadingLegal">
    <w:name w:val="BB-SHeading(Legal)"/>
    <w:next w:val="BB-Normal"/>
    <w:uiPriority w:val="11"/>
    <w:rsid w:val="002E42CE"/>
    <w:pPr>
      <w:pageBreakBefore/>
      <w:numPr>
        <w:numId w:val="3"/>
      </w:numPr>
      <w:spacing w:after="240"/>
      <w:jc w:val="center"/>
    </w:pPr>
    <w:rPr>
      <w:rFonts w:ascii="Arial" w:hAnsi="Arial" w:cs="Arial"/>
      <w:b/>
      <w:caps/>
      <w:sz w:val="20"/>
      <w:szCs w:val="20"/>
    </w:rPr>
  </w:style>
  <w:style w:type="paragraph" w:customStyle="1" w:styleId="BB-PartHeadingLegal">
    <w:name w:val="BB-PartHeading(Legal)"/>
    <w:next w:val="BB-Normal"/>
    <w:uiPriority w:val="12"/>
    <w:rsid w:val="005340A3"/>
    <w:pPr>
      <w:numPr>
        <w:ilvl w:val="1"/>
        <w:numId w:val="3"/>
      </w:numPr>
      <w:spacing w:after="240"/>
      <w:jc w:val="center"/>
    </w:pPr>
    <w:rPr>
      <w:rFonts w:ascii="Arial" w:hAnsi="Arial" w:cs="Arial"/>
      <w:b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42C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42CE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E42CE"/>
    <w:rPr>
      <w:vertAlign w:val="superscript"/>
    </w:rPr>
  </w:style>
  <w:style w:type="paragraph" w:customStyle="1" w:styleId="BB-AppendixHeadingLegal">
    <w:name w:val="BB-AppendixHeading(Legal)"/>
    <w:next w:val="BB-Normal"/>
    <w:uiPriority w:val="13"/>
    <w:rsid w:val="002E42CE"/>
    <w:pPr>
      <w:pageBreakBefore/>
      <w:numPr>
        <w:ilvl w:val="2"/>
        <w:numId w:val="3"/>
      </w:numPr>
      <w:spacing w:after="240"/>
      <w:jc w:val="center"/>
    </w:pPr>
    <w:rPr>
      <w:rFonts w:ascii="Arial" w:hAnsi="Arial" w:cs="Arial"/>
      <w:b/>
      <w:caps/>
      <w:sz w:val="20"/>
      <w:szCs w:val="20"/>
    </w:rPr>
  </w:style>
  <w:style w:type="paragraph" w:customStyle="1" w:styleId="BB-OfficeTab">
    <w:name w:val="BB-OfficeTab"/>
    <w:semiHidden/>
    <w:rsid w:val="002E42CE"/>
    <w:pPr>
      <w:jc w:val="right"/>
    </w:pPr>
    <w:rPr>
      <w:rFonts w:ascii="Arial" w:hAnsi="Arial"/>
      <w:sz w:val="18"/>
      <w:szCs w:val="18"/>
    </w:rPr>
  </w:style>
  <w:style w:type="paragraph" w:customStyle="1" w:styleId="BB-Bullet1Legal">
    <w:name w:val="BB-Bullet1(Legal)"/>
    <w:uiPriority w:val="20"/>
    <w:rsid w:val="002E42CE"/>
    <w:pPr>
      <w:numPr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2Legal">
    <w:name w:val="BB-Bullet2(Legal)"/>
    <w:uiPriority w:val="21"/>
    <w:rsid w:val="002E42CE"/>
    <w:pPr>
      <w:numPr>
        <w:ilvl w:val="1"/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3Legal">
    <w:name w:val="BB-Bullet3(Legal)"/>
    <w:uiPriority w:val="22"/>
    <w:rsid w:val="002E42CE"/>
    <w:pPr>
      <w:numPr>
        <w:ilvl w:val="2"/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4Legal">
    <w:name w:val="BB-Bullet4(Legal)"/>
    <w:uiPriority w:val="23"/>
    <w:rsid w:val="002E42CE"/>
    <w:pPr>
      <w:numPr>
        <w:ilvl w:val="3"/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5Legal">
    <w:name w:val="BB-Bullet5(Legal)"/>
    <w:uiPriority w:val="24"/>
    <w:rsid w:val="002E42CE"/>
    <w:pPr>
      <w:numPr>
        <w:ilvl w:val="4"/>
        <w:numId w:val="4"/>
      </w:numPr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E42CE"/>
    <w:rPr>
      <w:rFonts w:ascii="Arial" w:hAnsi="Arial" w:cs="Arial"/>
      <w:b/>
      <w:sz w:val="20"/>
      <w:szCs w:val="20"/>
    </w:rPr>
  </w:style>
  <w:style w:type="paragraph" w:styleId="TOC1">
    <w:name w:val="toc 1"/>
    <w:next w:val="BB-Normal"/>
    <w:uiPriority w:val="39"/>
    <w:unhideWhenUsed/>
    <w:rsid w:val="00806C25"/>
    <w:pPr>
      <w:spacing w:before="120" w:after="100"/>
    </w:pPr>
    <w:rPr>
      <w:rFonts w:ascii="Arial" w:hAnsi="Arial"/>
      <w:b/>
      <w:cap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2CE"/>
    <w:rPr>
      <w:rFonts w:asciiTheme="majorHAnsi" w:eastAsiaTheme="majorEastAsia" w:hAnsiTheme="majorHAnsi" w:cstheme="majorBidi"/>
      <w:b/>
      <w:bCs/>
      <w:color w:val="45A73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5C8"/>
    <w:rPr>
      <w:rFonts w:asciiTheme="majorHAnsi" w:eastAsiaTheme="majorEastAsia" w:hAnsiTheme="majorHAnsi" w:cstheme="majorBidi"/>
      <w:b/>
      <w:bCs/>
      <w:color w:val="45A73D" w:themeColor="accent1"/>
      <w:sz w:val="20"/>
    </w:rPr>
  </w:style>
  <w:style w:type="paragraph" w:styleId="Header">
    <w:name w:val="header"/>
    <w:basedOn w:val="BB-Normal"/>
    <w:link w:val="HeaderChar"/>
    <w:uiPriority w:val="99"/>
    <w:unhideWhenUsed/>
    <w:rsid w:val="002E42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5C8"/>
    <w:rPr>
      <w:rFonts w:ascii="Arial" w:hAnsi="Arial" w:cs="Arial"/>
      <w:sz w:val="20"/>
      <w:szCs w:val="20"/>
    </w:rPr>
  </w:style>
  <w:style w:type="paragraph" w:styleId="Footer">
    <w:name w:val="footer"/>
    <w:link w:val="FooterChar"/>
    <w:uiPriority w:val="99"/>
    <w:unhideWhenUsed/>
    <w:rsid w:val="008D2867"/>
    <w:pPr>
      <w:tabs>
        <w:tab w:val="center" w:pos="4513"/>
        <w:tab w:val="right" w:pos="9026"/>
      </w:tabs>
    </w:pPr>
    <w:rPr>
      <w:rFonts w:ascii="Arial" w:hAnsi="Arial" w:cs="Arial"/>
      <w:sz w:val="13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D2867"/>
    <w:rPr>
      <w:rFonts w:ascii="Arial" w:hAnsi="Arial" w:cs="Arial"/>
      <w:sz w:val="13"/>
      <w:szCs w:val="20"/>
    </w:rPr>
  </w:style>
  <w:style w:type="character" w:styleId="Hyperlink">
    <w:name w:val="Hyperlink"/>
    <w:basedOn w:val="DefaultParagraphFont"/>
    <w:uiPriority w:val="99"/>
    <w:unhideWhenUsed/>
    <w:rsid w:val="002E42CE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rsid w:val="002E42CE"/>
    <w:pPr>
      <w:spacing w:line="276" w:lineRule="auto"/>
      <w:jc w:val="left"/>
      <w:outlineLvl w:val="9"/>
    </w:pPr>
    <w:rPr>
      <w:lang w:val="en-US" w:eastAsia="ja-JP"/>
    </w:rPr>
  </w:style>
  <w:style w:type="paragraph" w:styleId="TOC2">
    <w:name w:val="toc 2"/>
    <w:next w:val="BB-Normal"/>
    <w:uiPriority w:val="39"/>
    <w:unhideWhenUsed/>
    <w:rsid w:val="00806C25"/>
    <w:pPr>
      <w:spacing w:after="100"/>
      <w:jc w:val="left"/>
    </w:pPr>
    <w:rPr>
      <w:rFonts w:ascii="Arial" w:eastAsiaTheme="minorEastAsia" w:hAnsi="Arial"/>
      <w:b/>
      <w:caps/>
      <w:sz w:val="20"/>
      <w:lang w:val="en-US" w:eastAsia="ja-JP"/>
    </w:rPr>
  </w:style>
  <w:style w:type="paragraph" w:styleId="TOC3">
    <w:name w:val="toc 3"/>
    <w:next w:val="BB-Normal"/>
    <w:uiPriority w:val="39"/>
    <w:unhideWhenUsed/>
    <w:rsid w:val="00FD6CC8"/>
    <w:pPr>
      <w:spacing w:after="100"/>
      <w:ind w:left="567"/>
      <w:jc w:val="left"/>
    </w:pPr>
    <w:rPr>
      <w:rFonts w:ascii="Arial" w:eastAsiaTheme="minorEastAsia" w:hAnsi="Arial"/>
      <w:sz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2E4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5C8"/>
    <w:rPr>
      <w:rFonts w:ascii="Tahoma" w:hAnsi="Tahoma" w:cs="Tahoma"/>
      <w:sz w:val="16"/>
      <w:szCs w:val="16"/>
    </w:rPr>
  </w:style>
  <w:style w:type="paragraph" w:customStyle="1" w:styleId="BB-DefNumber1Legal">
    <w:name w:val="BB-DefNumber1(Legal)"/>
    <w:rsid w:val="002E42CE"/>
    <w:pPr>
      <w:numPr>
        <w:ilvl w:val="1"/>
        <w:numId w:val="5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DefinitionLegal">
    <w:name w:val="BB-Definition(Legal)"/>
    <w:rsid w:val="002E42CE"/>
    <w:pPr>
      <w:numPr>
        <w:numId w:val="5"/>
      </w:numPr>
      <w:tabs>
        <w:tab w:val="left" w:pos="720"/>
      </w:tabs>
      <w:spacing w:after="240"/>
    </w:pPr>
    <w:rPr>
      <w:rFonts w:ascii="Arial" w:hAnsi="Arial" w:cs="Arial"/>
      <w:b/>
      <w:sz w:val="20"/>
      <w:szCs w:val="20"/>
    </w:rPr>
  </w:style>
  <w:style w:type="paragraph" w:customStyle="1" w:styleId="BB-PartiesLegal">
    <w:name w:val="BB-Parties(Legal)"/>
    <w:rsid w:val="002E42CE"/>
    <w:pPr>
      <w:numPr>
        <w:numId w:val="6"/>
      </w:numPr>
      <w:spacing w:after="240"/>
    </w:pPr>
    <w:rPr>
      <w:rFonts w:ascii="Arial" w:hAnsi="Arial" w:cs="Arial"/>
      <w:b/>
      <w:sz w:val="20"/>
      <w:szCs w:val="20"/>
    </w:rPr>
  </w:style>
  <w:style w:type="paragraph" w:customStyle="1" w:styleId="BB-RecitalsLegal">
    <w:name w:val="BB-Recitals(Legal)"/>
    <w:rsid w:val="002E42CE"/>
    <w:pPr>
      <w:numPr>
        <w:numId w:val="7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HeadingLegal">
    <w:name w:val="BB-Heading(Legal)"/>
    <w:next w:val="BB-Normal"/>
    <w:rsid w:val="002E42CE"/>
    <w:pPr>
      <w:tabs>
        <w:tab w:val="left" w:pos="720"/>
      </w:tabs>
      <w:spacing w:after="240"/>
      <w:ind w:left="720" w:hanging="720"/>
    </w:pPr>
    <w:rPr>
      <w:rFonts w:ascii="Arial" w:hAnsi="Arial"/>
      <w:b/>
      <w:sz w:val="20"/>
    </w:rPr>
  </w:style>
  <w:style w:type="paragraph" w:styleId="FootnoteText">
    <w:name w:val="footnote text"/>
    <w:link w:val="FootnoteTextChar"/>
    <w:uiPriority w:val="99"/>
    <w:unhideWhenUsed/>
    <w:rsid w:val="002E42CE"/>
    <w:pPr>
      <w:tabs>
        <w:tab w:val="left" w:pos="720"/>
      </w:tabs>
      <w:ind w:left="720" w:hanging="720"/>
    </w:pPr>
    <w:rPr>
      <w:rFonts w:ascii="Arial" w:hAnsi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42CE"/>
    <w:rPr>
      <w:rFonts w:ascii="Arial" w:hAnsi="Arial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2E42CE"/>
    <w:rPr>
      <w:vertAlign w:val="superscript"/>
    </w:rPr>
  </w:style>
  <w:style w:type="table" w:styleId="TableGrid">
    <w:name w:val="Table Grid"/>
    <w:basedOn w:val="TableNormal"/>
    <w:uiPriority w:val="59"/>
    <w:rsid w:val="0029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B-DefParagraphLegal">
    <w:name w:val="BB-DefParagraph(Legal)"/>
    <w:rsid w:val="00EA6CDF"/>
    <w:pPr>
      <w:tabs>
        <w:tab w:val="left" w:pos="720"/>
      </w:tabs>
      <w:spacing w:after="240"/>
      <w:ind w:left="720"/>
    </w:pPr>
    <w:rPr>
      <w:rFonts w:ascii="Arial" w:hAnsi="Arial"/>
      <w:sz w:val="20"/>
    </w:rPr>
  </w:style>
  <w:style w:type="paragraph" w:customStyle="1" w:styleId="BB-BulletLegal">
    <w:name w:val="BB-Bullet(Legal)"/>
    <w:uiPriority w:val="19"/>
    <w:rsid w:val="000A1F1F"/>
    <w:pPr>
      <w:numPr>
        <w:numId w:val="8"/>
      </w:numPr>
      <w:ind w:hanging="720"/>
    </w:pPr>
    <w:rPr>
      <w:rFonts w:ascii="Arial" w:hAnsi="Arial"/>
      <w:sz w:val="20"/>
    </w:rPr>
  </w:style>
  <w:style w:type="paragraph" w:customStyle="1" w:styleId="BB-Normal">
    <w:name w:val="BB-Normal"/>
    <w:rsid w:val="002E42CE"/>
    <w:rPr>
      <w:rFonts w:ascii="Arial" w:hAnsi="Arial" w:cs="Arial"/>
      <w:sz w:val="20"/>
      <w:szCs w:val="20"/>
    </w:rPr>
  </w:style>
  <w:style w:type="paragraph" w:customStyle="1" w:styleId="BB-DocRef">
    <w:name w:val="BB-DocRef"/>
    <w:rsid w:val="002E42CE"/>
    <w:rPr>
      <w:rFonts w:ascii="Arial" w:hAnsi="Arial" w:cs="Arial"/>
      <w:sz w:val="13"/>
      <w:szCs w:val="13"/>
    </w:rPr>
  </w:style>
  <w:style w:type="paragraph" w:customStyle="1" w:styleId="BB-LogoHeader">
    <w:name w:val="BB-LogoHeader"/>
    <w:semiHidden/>
    <w:rsid w:val="002E42CE"/>
    <w:rPr>
      <w:rFonts w:ascii="Arial" w:hAnsi="Arial"/>
      <w:sz w:val="20"/>
    </w:rPr>
  </w:style>
  <w:style w:type="paragraph" w:customStyle="1" w:styleId="BB-OfficeAdd10">
    <w:name w:val="BB-OfficeAdd10"/>
    <w:semiHidden/>
    <w:rsid w:val="002E42CE"/>
    <w:rPr>
      <w:rFonts w:ascii="Arial" w:hAnsi="Arial" w:cs="Arial"/>
      <w:sz w:val="20"/>
      <w:szCs w:val="18"/>
    </w:rPr>
  </w:style>
  <w:style w:type="paragraph" w:customStyle="1" w:styleId="BB-FrontPage">
    <w:name w:val="BB-FrontPage"/>
    <w:semiHidden/>
    <w:rsid w:val="002E42CE"/>
    <w:pPr>
      <w:jc w:val="center"/>
    </w:pPr>
    <w:rPr>
      <w:rFonts w:ascii="Arial" w:hAnsi="Arial" w:cs="Arial"/>
      <w:b/>
      <w:sz w:val="20"/>
      <w:szCs w:val="20"/>
    </w:rPr>
  </w:style>
  <w:style w:type="paragraph" w:customStyle="1" w:styleId="BB-FrontPageDate">
    <w:name w:val="BB-FrontPageDate"/>
    <w:semiHidden/>
    <w:rsid w:val="002E42CE"/>
    <w:pPr>
      <w:tabs>
        <w:tab w:val="right" w:pos="5528"/>
      </w:tabs>
    </w:pPr>
    <w:rPr>
      <w:rFonts w:ascii="Arial" w:hAnsi="Arial" w:cs="Arial"/>
      <w:b/>
      <w:sz w:val="20"/>
      <w:szCs w:val="20"/>
    </w:rPr>
  </w:style>
  <w:style w:type="paragraph" w:customStyle="1" w:styleId="BB-OfficeAdd">
    <w:name w:val="BB-OfficeAdd"/>
    <w:semiHidden/>
    <w:rsid w:val="002E42CE"/>
    <w:rPr>
      <w:rFonts w:ascii="Arial" w:hAnsi="Arial" w:cs="Arial"/>
      <w:sz w:val="18"/>
      <w:szCs w:val="18"/>
    </w:rPr>
  </w:style>
  <w:style w:type="paragraph" w:styleId="TOC4">
    <w:name w:val="toc 4"/>
    <w:next w:val="BB-Normal"/>
    <w:uiPriority w:val="39"/>
    <w:unhideWhenUsed/>
    <w:rsid w:val="00806C25"/>
    <w:pPr>
      <w:spacing w:after="100"/>
    </w:pPr>
    <w:rPr>
      <w:rFonts w:ascii="Arial" w:hAnsi="Arial"/>
      <w:b/>
      <w:caps/>
      <w:sz w:val="20"/>
    </w:rPr>
  </w:style>
  <w:style w:type="table" w:styleId="DarkList-Accent6">
    <w:name w:val="Dark List Accent 6"/>
    <w:basedOn w:val="TableNormal"/>
    <w:uiPriority w:val="70"/>
    <w:locked/>
    <w:rsid w:val="00294589"/>
    <w:rPr>
      <w:color w:val="FFFFFF" w:themeColor="background1"/>
    </w:rPr>
    <w:tblPr>
      <w:tblStyleRowBandSize w:val="1"/>
      <w:tblStyleColBandSize w:val="1"/>
    </w:tblPr>
    <w:tcPr>
      <w:shd w:val="clear" w:color="auto" w:fill="F4F3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885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BFA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BF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F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FA4" w:themeFill="accent6" w:themeFillShade="BF"/>
      </w:tcPr>
    </w:tblStylePr>
  </w:style>
  <w:style w:type="table" w:styleId="ColorfulShading">
    <w:name w:val="Colorful Shading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1929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2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192947" w:themeColor="accent2"/>
        <w:left w:val="single" w:sz="4" w:space="0" w:color="45A73D" w:themeColor="accent1"/>
        <w:bottom w:val="single" w:sz="4" w:space="0" w:color="45A73D" w:themeColor="accent1"/>
        <w:right w:val="single" w:sz="4" w:space="0" w:color="45A7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2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4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424" w:themeColor="accent1" w:themeShade="99"/>
          <w:insideV w:val="nil"/>
        </w:tcBorders>
        <w:shd w:val="clear" w:color="auto" w:fill="2964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424" w:themeFill="accent1" w:themeFillShade="99"/>
      </w:tcPr>
    </w:tblStylePr>
    <w:tblStylePr w:type="band1Vert">
      <w:tblPr/>
      <w:tcPr>
        <w:shd w:val="clear" w:color="auto" w:fill="B0E0AC" w:themeFill="accent1" w:themeFillTint="66"/>
      </w:tcPr>
    </w:tblStylePr>
    <w:tblStylePr w:type="band1Horz">
      <w:tblPr/>
      <w:tcPr>
        <w:shd w:val="clear" w:color="auto" w:fill="9CD9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192947" w:themeColor="accent2"/>
        <w:left w:val="single" w:sz="4" w:space="0" w:color="192947" w:themeColor="accent2"/>
        <w:bottom w:val="single" w:sz="4" w:space="0" w:color="192947" w:themeColor="accent2"/>
        <w:right w:val="single" w:sz="4" w:space="0" w:color="1929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7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2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8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82A" w:themeColor="accent2" w:themeShade="99"/>
          <w:insideV w:val="nil"/>
        </w:tcBorders>
        <w:shd w:val="clear" w:color="auto" w:fill="0F18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82A" w:themeFill="accent2" w:themeFillShade="99"/>
      </w:tcPr>
    </w:tblStylePr>
    <w:tblStylePr w:type="band1Vert">
      <w:tblPr/>
      <w:tcPr>
        <w:shd w:val="clear" w:color="auto" w:fill="849FD4" w:themeFill="accent2" w:themeFillTint="66"/>
      </w:tcPr>
    </w:tblStylePr>
    <w:tblStylePr w:type="band1Horz">
      <w:tblPr/>
      <w:tcPr>
        <w:shd w:val="clear" w:color="auto" w:fill="6688C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F18C1B" w:themeColor="accent4"/>
        <w:left w:val="single" w:sz="4" w:space="0" w:color="34BBDB" w:themeColor="accent3"/>
        <w:bottom w:val="single" w:sz="4" w:space="0" w:color="34BBDB" w:themeColor="accent3"/>
        <w:right w:val="single" w:sz="4" w:space="0" w:color="34BBD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8C1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748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7489" w:themeColor="accent3" w:themeShade="99"/>
          <w:insideV w:val="nil"/>
        </w:tcBorders>
        <w:shd w:val="clear" w:color="auto" w:fill="18748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7489" w:themeFill="accent3" w:themeFillShade="99"/>
      </w:tcPr>
    </w:tblStylePr>
    <w:tblStylePr w:type="band1Vert">
      <w:tblPr/>
      <w:tcPr>
        <w:shd w:val="clear" w:color="auto" w:fill="ADE3F0" w:themeFill="accent3" w:themeFillTint="66"/>
      </w:tcPr>
    </w:tblStylePr>
    <w:tblStylePr w:type="band1Horz">
      <w:tblPr/>
      <w:tcPr>
        <w:shd w:val="clear" w:color="auto" w:fill="99DDED" w:themeFill="accent3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294589"/>
    <w:tblPr>
      <w:tblStyleRowBandSize w:val="1"/>
      <w:tblStyleColBandSize w:val="1"/>
      <w:tblBorders>
        <w:top w:val="single" w:sz="8" w:space="0" w:color="66CBE4" w:themeColor="accent3" w:themeTint="BF"/>
        <w:left w:val="single" w:sz="8" w:space="0" w:color="66CBE4" w:themeColor="accent3" w:themeTint="BF"/>
        <w:bottom w:val="single" w:sz="8" w:space="0" w:color="66CBE4" w:themeColor="accent3" w:themeTint="BF"/>
        <w:right w:val="single" w:sz="8" w:space="0" w:color="66CBE4" w:themeColor="accent3" w:themeTint="BF"/>
        <w:insideH w:val="single" w:sz="8" w:space="0" w:color="66CBE4" w:themeColor="accent3" w:themeTint="BF"/>
        <w:insideV w:val="single" w:sz="8" w:space="0" w:color="66CBE4" w:themeColor="accent3" w:themeTint="BF"/>
      </w:tblBorders>
    </w:tblPr>
    <w:tcPr>
      <w:shd w:val="clear" w:color="auto" w:fill="CCEE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CBE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DDED" w:themeFill="accent3" w:themeFillTint="7F"/>
      </w:tcPr>
    </w:tblStylePr>
    <w:tblStylePr w:type="band1Horz">
      <w:tblPr/>
      <w:tcPr>
        <w:shd w:val="clear" w:color="auto" w:fill="99DDED" w:themeFill="accent3" w:themeFillTint="7F"/>
      </w:tcPr>
    </w:tblStylePr>
  </w:style>
  <w:style w:type="paragraph" w:styleId="TOC5">
    <w:name w:val="toc 5"/>
    <w:next w:val="BB-Normal"/>
    <w:uiPriority w:val="39"/>
    <w:unhideWhenUsed/>
    <w:rsid w:val="00F75524"/>
    <w:pPr>
      <w:spacing w:after="100"/>
      <w:ind w:left="284"/>
    </w:pPr>
    <w:rPr>
      <w:rFonts w:ascii="Arial" w:hAnsi="Arial"/>
      <w:b/>
      <w:sz w:val="20"/>
    </w:rPr>
  </w:style>
  <w:style w:type="paragraph" w:styleId="TOC6">
    <w:name w:val="toc 6"/>
    <w:next w:val="Normal"/>
    <w:uiPriority w:val="39"/>
    <w:unhideWhenUsed/>
    <w:rsid w:val="00F75524"/>
    <w:pPr>
      <w:spacing w:after="100"/>
    </w:pPr>
    <w:rPr>
      <w:rFonts w:ascii="Arial" w:hAnsi="Arial"/>
      <w:b/>
      <w:caps/>
      <w:sz w:val="20"/>
    </w:rPr>
  </w:style>
  <w:style w:type="paragraph" w:customStyle="1" w:styleId="BB-TableBody">
    <w:name w:val="BB-TableBody"/>
    <w:rsid w:val="004370D7"/>
    <w:pPr>
      <w:spacing w:before="60" w:after="60"/>
      <w:jc w:val="left"/>
    </w:pPr>
    <w:rPr>
      <w:rFonts w:ascii="Arial" w:hAnsi="Arial" w:cs="Arial"/>
      <w:sz w:val="20"/>
      <w:szCs w:val="20"/>
    </w:rPr>
  </w:style>
  <w:style w:type="paragraph" w:customStyle="1" w:styleId="BB-PageNo">
    <w:name w:val="BB-PageNo"/>
    <w:next w:val="Footer"/>
    <w:uiPriority w:val="99"/>
    <w:rsid w:val="00C76285"/>
    <w:pPr>
      <w:jc w:val="right"/>
    </w:pPr>
    <w:rPr>
      <w:rFonts w:ascii="Arial" w:hAnsi="Arial" w:cs="Arial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0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B-TableBodyBlue">
    <w:name w:val="BB-TableBody(Blue)"/>
    <w:uiPriority w:val="99"/>
    <w:rsid w:val="003075AA"/>
    <w:pPr>
      <w:spacing w:before="60" w:after="60"/>
      <w:jc w:val="left"/>
    </w:pPr>
    <w:rPr>
      <w:rFonts w:ascii="Arial" w:hAnsi="Arial" w:cs="Arial"/>
      <w:b/>
      <w:color w:val="192947" w:themeColor="text2"/>
      <w:sz w:val="20"/>
      <w:szCs w:val="20"/>
    </w:rPr>
  </w:style>
  <w:style w:type="paragraph" w:customStyle="1" w:styleId="BB-TableBodyBlack">
    <w:name w:val="BB-TableBody(Black)"/>
    <w:uiPriority w:val="99"/>
    <w:rsid w:val="003075AA"/>
    <w:rPr>
      <w:rFonts w:ascii="Arial" w:hAnsi="Arial" w:cs="Arial"/>
      <w:b/>
      <w:sz w:val="20"/>
      <w:szCs w:val="20"/>
    </w:rPr>
  </w:style>
  <w:style w:type="paragraph" w:customStyle="1" w:styleId="BB-GreenUnderline">
    <w:name w:val="BB-GreenUnderline"/>
    <w:uiPriority w:val="99"/>
    <w:rsid w:val="00A448E2"/>
    <w:pPr>
      <w:pBdr>
        <w:bottom w:val="single" w:sz="4" w:space="1" w:color="43A740"/>
      </w:pBdr>
    </w:pPr>
    <w:rPr>
      <w:rFonts w:ascii="Arial" w:hAnsi="Arial" w:cs="Arial"/>
      <w:sz w:val="20"/>
      <w:szCs w:val="20"/>
    </w:rPr>
  </w:style>
  <w:style w:type="paragraph" w:customStyle="1" w:styleId="BB-DefNumber2Legal">
    <w:name w:val="BB-DefNumber2(Legal)"/>
    <w:uiPriority w:val="99"/>
    <w:rsid w:val="00E76274"/>
    <w:pPr>
      <w:numPr>
        <w:ilvl w:val="2"/>
        <w:numId w:val="5"/>
      </w:numPr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3BE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C7F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evan Brittan">
      <a:dk1>
        <a:sysClr val="windowText" lastClr="000000"/>
      </a:dk1>
      <a:lt1>
        <a:sysClr val="window" lastClr="FFFFFF"/>
      </a:lt1>
      <a:dk2>
        <a:srgbClr val="192947"/>
      </a:dk2>
      <a:lt2>
        <a:srgbClr val="F4F3EE"/>
      </a:lt2>
      <a:accent1>
        <a:srgbClr val="45A73D"/>
      </a:accent1>
      <a:accent2>
        <a:srgbClr val="192947"/>
      </a:accent2>
      <a:accent3>
        <a:srgbClr val="34BBDB"/>
      </a:accent3>
      <a:accent4>
        <a:srgbClr val="F18C1B"/>
      </a:accent4>
      <a:accent5>
        <a:srgbClr val="EA5C99"/>
      </a:accent5>
      <a:accent6>
        <a:srgbClr val="F4F3EE"/>
      </a:accent6>
      <a:hlink>
        <a:srgbClr val="0000FF"/>
      </a:hlink>
      <a:folHlink>
        <a:srgbClr val="800080"/>
      </a:folHlink>
    </a:clrScheme>
    <a:fontScheme name="Bevan Britta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Jarvis Liz (BNSSG CCG)</dc:creator>
  <cp:lastModifiedBy>Nicola Theobald</cp:lastModifiedBy>
  <cp:revision>2</cp:revision>
  <cp:lastPrinted>2019-11-28T08:36:00Z</cp:lastPrinted>
  <dcterms:created xsi:type="dcterms:W3CDTF">2020-09-02T11:54:00Z</dcterms:created>
  <dcterms:modified xsi:type="dcterms:W3CDTF">2020-09-02T11:54:00Z</dcterms:modified>
</cp:coreProperties>
</file>